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D6" w:rsidRPr="00E21CD6" w:rsidRDefault="00E21CD6" w:rsidP="00E21CD6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nl-NL"/>
        </w:rPr>
      </w:pPr>
      <w:r w:rsidRPr="00E21CD6">
        <w:rPr>
          <w:rFonts w:ascii="Helvetica" w:eastAsia="Times New Roman" w:hAnsi="Helvetica" w:cs="Helvetica"/>
          <w:b/>
          <w:bCs/>
          <w:color w:val="333333"/>
          <w:sz w:val="21"/>
          <w:lang w:val="en-US" w:eastAsia="nl-NL"/>
        </w:rPr>
        <w:t xml:space="preserve">Unraveling </w:t>
      </w:r>
      <w:r w:rsidRPr="00E21CD6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val="en-US" w:eastAsia="nl-NL"/>
        </w:rPr>
        <w:t>ZNF408</w:t>
      </w:r>
      <w:r w:rsidRPr="00E21CD6">
        <w:rPr>
          <w:rFonts w:ascii="Helvetica" w:eastAsia="Times New Roman" w:hAnsi="Helvetica" w:cs="Helvetica"/>
          <w:b/>
          <w:bCs/>
          <w:color w:val="333333"/>
          <w:sz w:val="21"/>
          <w:lang w:val="en-US" w:eastAsia="nl-NL"/>
        </w:rPr>
        <w:t>-associated familial exudative vitreoretinopathy</w:t>
      </w:r>
    </w:p>
    <w:p w:rsidR="00E21CD6" w:rsidRPr="00E21CD6" w:rsidRDefault="00E21CD6" w:rsidP="00E21CD6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nl-NL"/>
        </w:rPr>
      </w:pPr>
      <w:r w:rsidRPr="00E21CD6">
        <w:rPr>
          <w:rFonts w:ascii="Helvetica" w:eastAsia="Times New Roman" w:hAnsi="Helvetica" w:cs="Helvetica"/>
          <w:i/>
          <w:iCs/>
          <w:color w:val="333333"/>
          <w:sz w:val="21"/>
          <w:lang w:val="en-US" w:eastAsia="nl-NL"/>
        </w:rPr>
        <w:t xml:space="preserve">ZNF408 </w:t>
      </w:r>
      <w:r w:rsidRPr="00E21CD6">
        <w:rPr>
          <w:rFonts w:ascii="Helvetica" w:eastAsia="Times New Roman" w:hAnsi="Helvetica" w:cs="Helvetica"/>
          <w:color w:val="333333"/>
          <w:sz w:val="21"/>
          <w:szCs w:val="21"/>
          <w:lang w:val="en-US" w:eastAsia="nl-NL"/>
        </w:rPr>
        <w:t xml:space="preserve">is one of the genes mutated in familial exudative vitreoretinopathy (FEVR), a condition characterized by a abnormal and/or incomplete development of retinal vasculature. The ZNF408 protein is part of the zinc-finger superfamily, and predicted to have DNA and/or RNA binding capacity. Yet, little is known about the exact role of </w:t>
      </w:r>
      <w:r w:rsidRPr="00E21CD6">
        <w:rPr>
          <w:rFonts w:ascii="Helvetica" w:eastAsia="Times New Roman" w:hAnsi="Helvetica" w:cs="Helvetica"/>
          <w:i/>
          <w:iCs/>
          <w:color w:val="333333"/>
          <w:sz w:val="21"/>
          <w:lang w:val="en-US" w:eastAsia="nl-NL"/>
        </w:rPr>
        <w:t>ZNF408</w:t>
      </w:r>
      <w:r w:rsidRPr="00E21CD6">
        <w:rPr>
          <w:rFonts w:ascii="Helvetica" w:eastAsia="Times New Roman" w:hAnsi="Helvetica" w:cs="Helvetica"/>
          <w:color w:val="333333"/>
          <w:sz w:val="21"/>
          <w:szCs w:val="21"/>
          <w:lang w:val="en-US" w:eastAsia="nl-NL"/>
        </w:rPr>
        <w:t xml:space="preserve">, ad how its dysfunction leads to abnormalities in retinal vasculature development. We have generated cellular and zebrafish models mutant for </w:t>
      </w:r>
      <w:r w:rsidRPr="00E21CD6">
        <w:rPr>
          <w:rFonts w:ascii="Helvetica" w:eastAsia="Times New Roman" w:hAnsi="Helvetica" w:cs="Helvetica"/>
          <w:i/>
          <w:iCs/>
          <w:color w:val="333333"/>
          <w:sz w:val="21"/>
          <w:lang w:val="en-US" w:eastAsia="nl-NL"/>
        </w:rPr>
        <w:t>ZNF408</w:t>
      </w:r>
      <w:r w:rsidRPr="00E21CD6">
        <w:rPr>
          <w:rFonts w:ascii="Helvetica" w:eastAsia="Times New Roman" w:hAnsi="Helvetica" w:cs="Helvetica"/>
          <w:color w:val="333333"/>
          <w:sz w:val="21"/>
          <w:szCs w:val="21"/>
          <w:lang w:val="en-US" w:eastAsia="nl-NL"/>
        </w:rPr>
        <w:t xml:space="preserve">, in which we aim to unravel the molecular role of </w:t>
      </w:r>
      <w:r w:rsidRPr="00E21CD6">
        <w:rPr>
          <w:rFonts w:ascii="Helvetica" w:eastAsia="Times New Roman" w:hAnsi="Helvetica" w:cs="Helvetica"/>
          <w:i/>
          <w:iCs/>
          <w:color w:val="333333"/>
          <w:sz w:val="21"/>
          <w:lang w:val="en-US" w:eastAsia="nl-NL"/>
        </w:rPr>
        <w:t>ZNF408</w:t>
      </w:r>
      <w:r w:rsidRPr="00E21CD6">
        <w:rPr>
          <w:rFonts w:ascii="Helvetica" w:eastAsia="Times New Roman" w:hAnsi="Helvetica" w:cs="Helvetica"/>
          <w:color w:val="333333"/>
          <w:sz w:val="21"/>
          <w:szCs w:val="21"/>
          <w:lang w:val="en-US" w:eastAsia="nl-NL"/>
        </w:rPr>
        <w:t>, and its relation to disease.</w:t>
      </w:r>
    </w:p>
    <w:p w:rsidR="00E21CD6" w:rsidRPr="00E21CD6" w:rsidRDefault="00E21CD6" w:rsidP="00E21CD6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proofErr w:type="spellStart"/>
      <w:r w:rsidRPr="00E21CD6">
        <w:rPr>
          <w:rFonts w:ascii="Helvetica" w:eastAsia="Times New Roman" w:hAnsi="Helvetica" w:cs="Helvetica"/>
          <w:b/>
          <w:bCs/>
          <w:color w:val="333333"/>
          <w:sz w:val="21"/>
          <w:lang w:eastAsia="nl-NL"/>
        </w:rPr>
        <w:t>People</w:t>
      </w:r>
      <w:proofErr w:type="spellEnd"/>
      <w:r w:rsidRPr="00E21CD6">
        <w:rPr>
          <w:rFonts w:ascii="Helvetica" w:eastAsia="Times New Roman" w:hAnsi="Helvetica" w:cs="Helvetica"/>
          <w:b/>
          <w:bCs/>
          <w:color w:val="333333"/>
          <w:sz w:val="21"/>
          <w:lang w:eastAsia="nl-NL"/>
        </w:rPr>
        <w:t xml:space="preserve"> </w:t>
      </w:r>
      <w:proofErr w:type="spellStart"/>
      <w:r w:rsidRPr="00E21CD6">
        <w:rPr>
          <w:rFonts w:ascii="Helvetica" w:eastAsia="Times New Roman" w:hAnsi="Helvetica" w:cs="Helvetica"/>
          <w:b/>
          <w:bCs/>
          <w:color w:val="333333"/>
          <w:sz w:val="21"/>
          <w:lang w:eastAsia="nl-NL"/>
        </w:rPr>
        <w:t>involved</w:t>
      </w:r>
      <w:proofErr w:type="spellEnd"/>
      <w:r w:rsidRPr="00E21CD6">
        <w:rPr>
          <w:rFonts w:ascii="Helvetica" w:eastAsia="Times New Roman" w:hAnsi="Helvetica" w:cs="Helvetica"/>
          <w:b/>
          <w:bCs/>
          <w:color w:val="333333"/>
          <w:sz w:val="21"/>
          <w:lang w:eastAsia="nl-NL"/>
        </w:rPr>
        <w:t>:</w:t>
      </w:r>
    </w:p>
    <w:p w:rsidR="00E21CD6" w:rsidRPr="00E21CD6" w:rsidRDefault="00E21CD6" w:rsidP="00E21CD6">
      <w:pPr>
        <w:numPr>
          <w:ilvl w:val="0"/>
          <w:numId w:val="4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-US" w:eastAsia="nl-NL"/>
        </w:rPr>
      </w:pPr>
      <w:r w:rsidRPr="00E21CD6">
        <w:rPr>
          <w:rFonts w:ascii="Helvetica" w:eastAsia="Times New Roman" w:hAnsi="Helvetica" w:cs="Helvetica"/>
          <w:color w:val="333333"/>
          <w:sz w:val="21"/>
          <w:szCs w:val="21"/>
          <w:lang w:val="en-US" w:eastAsia="nl-NL"/>
        </w:rPr>
        <w:t>F.P.M. (Frans) Cremers, principal investigator</w:t>
      </w:r>
    </w:p>
    <w:p w:rsidR="00E21CD6" w:rsidRPr="00E21CD6" w:rsidRDefault="00E21CD6" w:rsidP="00E21CD6">
      <w:pPr>
        <w:numPr>
          <w:ilvl w:val="0"/>
          <w:numId w:val="4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E21CD6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 xml:space="preserve">H. (Jo) </w:t>
      </w:r>
      <w:proofErr w:type="spellStart"/>
      <w:r w:rsidRPr="00E21CD6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Zhou</w:t>
      </w:r>
      <w:proofErr w:type="spellEnd"/>
      <w:r w:rsidRPr="00E21CD6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 xml:space="preserve">, </w:t>
      </w:r>
      <w:proofErr w:type="spellStart"/>
      <w:r w:rsidRPr="00E21CD6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principal</w:t>
      </w:r>
      <w:proofErr w:type="spellEnd"/>
      <w:r w:rsidRPr="00E21CD6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 xml:space="preserve"> </w:t>
      </w:r>
      <w:proofErr w:type="spellStart"/>
      <w:r w:rsidRPr="00E21CD6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investigator</w:t>
      </w:r>
      <w:proofErr w:type="spellEnd"/>
    </w:p>
    <w:p w:rsidR="00E21CD6" w:rsidRPr="00E21CD6" w:rsidRDefault="00E21CD6" w:rsidP="00E21CD6">
      <w:pPr>
        <w:numPr>
          <w:ilvl w:val="0"/>
          <w:numId w:val="4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-US" w:eastAsia="nl-NL"/>
        </w:rPr>
      </w:pPr>
      <w:r w:rsidRPr="00E21CD6">
        <w:rPr>
          <w:rFonts w:ascii="Helvetica" w:eastAsia="Times New Roman" w:hAnsi="Helvetica" w:cs="Helvetica"/>
          <w:color w:val="333333"/>
          <w:sz w:val="21"/>
          <w:szCs w:val="21"/>
          <w:lang w:val="en-US" w:eastAsia="nl-NL"/>
        </w:rPr>
        <w:t>D.W. (Dyah) Karjosukarso, PhD candidate</w:t>
      </w:r>
      <w:r w:rsidRPr="00E21CD6">
        <w:rPr>
          <w:rFonts w:ascii="Helvetica" w:eastAsia="Times New Roman" w:hAnsi="Helvetica" w:cs="Helvetica"/>
          <w:color w:val="333333"/>
          <w:sz w:val="21"/>
          <w:szCs w:val="21"/>
          <w:lang w:val="en-US" w:eastAsia="nl-NL"/>
        </w:rPr>
        <w:br/>
      </w:r>
      <w:r w:rsidRPr="00E21CD6">
        <w:rPr>
          <w:rFonts w:ascii="Helvetica" w:eastAsia="Times New Roman" w:hAnsi="Helvetica" w:cs="Helvetica"/>
          <w:color w:val="333333"/>
          <w:sz w:val="21"/>
          <w:szCs w:val="21"/>
          <w:lang w:val="en-US" w:eastAsia="nl-NL"/>
        </w:rPr>
        <w:br/>
      </w:r>
      <w:r w:rsidRPr="00E21CD6">
        <w:rPr>
          <w:rFonts w:ascii="Helvetica" w:eastAsia="Times New Roman" w:hAnsi="Helvetica" w:cs="Helvetica"/>
          <w:b/>
          <w:bCs/>
          <w:color w:val="333333"/>
          <w:sz w:val="21"/>
          <w:lang w:val="en-US" w:eastAsia="nl-NL"/>
        </w:rPr>
        <w:t>Funding:</w:t>
      </w:r>
    </w:p>
    <w:p w:rsidR="00E21CD6" w:rsidRPr="00E21CD6" w:rsidRDefault="00E21CD6" w:rsidP="00E21CD6">
      <w:pPr>
        <w:numPr>
          <w:ilvl w:val="0"/>
          <w:numId w:val="4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proofErr w:type="spellStart"/>
      <w:r w:rsidRPr="00E21CD6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RadboudUMC</w:t>
      </w:r>
      <w:proofErr w:type="spellEnd"/>
    </w:p>
    <w:p w:rsidR="00367154" w:rsidRDefault="00367154"/>
    <w:sectPr w:rsidR="00367154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1B8"/>
    <w:multiLevelType w:val="multilevel"/>
    <w:tmpl w:val="4C9A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A69B2"/>
    <w:multiLevelType w:val="multilevel"/>
    <w:tmpl w:val="212E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30ED6"/>
    <w:multiLevelType w:val="hybridMultilevel"/>
    <w:tmpl w:val="69A2048A"/>
    <w:lvl w:ilvl="0" w:tplc="715A1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EC7ABE"/>
    <w:multiLevelType w:val="multilevel"/>
    <w:tmpl w:val="D80E36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2185F5B"/>
    <w:multiLevelType w:val="hybridMultilevel"/>
    <w:tmpl w:val="68B67A28"/>
    <w:lvl w:ilvl="0" w:tplc="B2B43772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38155B"/>
    <w:multiLevelType w:val="multilevel"/>
    <w:tmpl w:val="9510EF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2"/>
  </w:num>
  <w:num w:numId="29">
    <w:abstractNumId w:val="4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2"/>
  </w:num>
  <w:num w:numId="40">
    <w:abstractNumId w:val="4"/>
  </w:num>
  <w:num w:numId="41">
    <w:abstractNumId w:val="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E21CD6"/>
    <w:rsid w:val="000B50D1"/>
    <w:rsid w:val="00156AB4"/>
    <w:rsid w:val="001C26EA"/>
    <w:rsid w:val="002519C8"/>
    <w:rsid w:val="00367154"/>
    <w:rsid w:val="00384C67"/>
    <w:rsid w:val="003E230F"/>
    <w:rsid w:val="004519A5"/>
    <w:rsid w:val="004F557A"/>
    <w:rsid w:val="0058389D"/>
    <w:rsid w:val="005B1371"/>
    <w:rsid w:val="006A7109"/>
    <w:rsid w:val="007B5CB3"/>
    <w:rsid w:val="00854B47"/>
    <w:rsid w:val="00931072"/>
    <w:rsid w:val="009D114F"/>
    <w:rsid w:val="00A111A9"/>
    <w:rsid w:val="00A7547C"/>
    <w:rsid w:val="00B847D6"/>
    <w:rsid w:val="00BE5E4F"/>
    <w:rsid w:val="00DD2D5C"/>
    <w:rsid w:val="00E21CD6"/>
    <w:rsid w:val="00E52D64"/>
    <w:rsid w:val="00E71481"/>
    <w:rsid w:val="00EC607B"/>
    <w:rsid w:val="00FC2EB6"/>
    <w:rsid w:val="00FD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Basis text"/>
    <w:qFormat/>
    <w:rsid w:val="00931072"/>
    <w:pPr>
      <w:spacing w:after="0" w:line="280" w:lineRule="exact"/>
    </w:pPr>
    <w:rPr>
      <w:rFonts w:ascii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9310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54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54B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54B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54B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54B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54B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54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54B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10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54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54B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54B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54B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54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54B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54B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54B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854B47"/>
    <w:rPr>
      <w:b/>
      <w:bCs/>
    </w:rPr>
  </w:style>
  <w:style w:type="paragraph" w:styleId="Lijstalinea">
    <w:name w:val="List Paragraph"/>
    <w:basedOn w:val="Standaard"/>
    <w:link w:val="LijstalineaChar"/>
    <w:uiPriority w:val="34"/>
    <w:qFormat/>
    <w:rsid w:val="00854B47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54B4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54B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54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854B47"/>
    <w:rPr>
      <w:rFonts w:ascii="Times New Roman" w:hAnsi="Times New Roman"/>
    </w:rPr>
  </w:style>
  <w:style w:type="character" w:styleId="Titelvanboek">
    <w:name w:val="Book Title"/>
    <w:basedOn w:val="Standaardalinea-lettertype"/>
    <w:uiPriority w:val="33"/>
    <w:qFormat/>
    <w:rsid w:val="00854B47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54B47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Genummerdelijst">
    <w:name w:val="Genummerde lijst"/>
    <w:basedOn w:val="Lijstalinea"/>
    <w:link w:val="GenummerdelijstChar"/>
    <w:rsid w:val="00854B47"/>
    <w:pPr>
      <w:numPr>
        <w:numId w:val="40"/>
      </w:numPr>
      <w:tabs>
        <w:tab w:val="left" w:pos="567"/>
      </w:tabs>
    </w:pPr>
  </w:style>
  <w:style w:type="character" w:customStyle="1" w:styleId="GenummerdelijstChar">
    <w:name w:val="Genummerde lijst Char"/>
    <w:basedOn w:val="LijstalineaChar"/>
    <w:link w:val="Genummerdelijst"/>
    <w:rsid w:val="00854B47"/>
  </w:style>
  <w:style w:type="paragraph" w:customStyle="1" w:styleId="NoSpacing1">
    <w:name w:val="No Spacing1"/>
    <w:semiHidden/>
    <w:qFormat/>
    <w:rsid w:val="00931072"/>
    <w:pPr>
      <w:spacing w:after="0" w:line="240" w:lineRule="auto"/>
    </w:pPr>
    <w:rPr>
      <w:rFonts w:ascii="Cambria" w:eastAsia="ヒラギノ角ゴ Pro W3" w:hAnsi="Cambria" w:cs="Times New Roman"/>
      <w:color w:val="000000"/>
      <w:szCs w:val="20"/>
    </w:rPr>
  </w:style>
  <w:style w:type="paragraph" w:customStyle="1" w:styleId="Address">
    <w:name w:val="Address"/>
    <w:basedOn w:val="Koptekst"/>
    <w:qFormat/>
    <w:rsid w:val="00931072"/>
    <w:pPr>
      <w:spacing w:line="220" w:lineRule="exact"/>
    </w:pPr>
    <w:rPr>
      <w:rFonts w:ascii="Arial" w:hAnsi="Arial"/>
      <w:sz w:val="15"/>
    </w:rPr>
  </w:style>
  <w:style w:type="paragraph" w:styleId="Koptekst">
    <w:name w:val="header"/>
    <w:basedOn w:val="Standaard"/>
    <w:link w:val="KoptekstChar"/>
    <w:uiPriority w:val="99"/>
    <w:semiHidden/>
    <w:unhideWhenUsed/>
    <w:rsid w:val="0093107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31072"/>
    <w:rPr>
      <w:rFonts w:ascii="Times New Roman" w:hAnsi="Times New Roman"/>
    </w:rPr>
  </w:style>
  <w:style w:type="character" w:styleId="Nadruk">
    <w:name w:val="Emphasis"/>
    <w:basedOn w:val="Standaardalinea-lettertype"/>
    <w:uiPriority w:val="20"/>
    <w:qFormat/>
    <w:rsid w:val="00E21CD6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E21CD6"/>
    <w:pPr>
      <w:spacing w:after="150" w:line="240" w:lineRule="auto"/>
    </w:pPr>
    <w:rPr>
      <w:rFonts w:eastAsia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0</DocSecurity>
  <Lines>5</Lines>
  <Paragraphs>1</Paragraphs>
  <ScaleCrop>false</ScaleCrop>
  <Company>UMC St Radboud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Z523209</dc:creator>
  <cp:lastModifiedBy>Z523209</cp:lastModifiedBy>
  <cp:revision>1</cp:revision>
  <dcterms:created xsi:type="dcterms:W3CDTF">2019-01-03T10:15:00Z</dcterms:created>
  <dcterms:modified xsi:type="dcterms:W3CDTF">2019-01-03T10:15:00Z</dcterms:modified>
</cp:coreProperties>
</file>