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EC3D7" w14:textId="4290A1DA" w:rsidR="00466082" w:rsidRPr="00DE4EC4" w:rsidRDefault="00212073" w:rsidP="00466082">
      <w:pPr>
        <w:rPr>
          <w:b/>
          <w:sz w:val="32"/>
          <w:szCs w:val="32"/>
          <w:u w:val="single"/>
          <w:lang w:val="en-US"/>
        </w:rPr>
      </w:pPr>
      <w:bookmarkStart w:id="0" w:name="_GoBack"/>
      <w:bookmarkEnd w:id="0"/>
      <w:r w:rsidRPr="00DE4EC4">
        <w:rPr>
          <w:b/>
          <w:sz w:val="32"/>
          <w:szCs w:val="32"/>
          <w:u w:val="single"/>
          <w:lang w:val="en-US"/>
        </w:rPr>
        <w:t>GUIDELINES</w:t>
      </w:r>
      <w:r w:rsidR="00466082" w:rsidRPr="00DE4EC4">
        <w:rPr>
          <w:b/>
          <w:sz w:val="32"/>
          <w:szCs w:val="32"/>
          <w:u w:val="single"/>
          <w:lang w:val="en-US"/>
        </w:rPr>
        <w:t xml:space="preserve"> </w:t>
      </w:r>
      <w:r w:rsidRPr="00DE4EC4">
        <w:rPr>
          <w:b/>
          <w:sz w:val="32"/>
          <w:szCs w:val="32"/>
          <w:u w:val="single"/>
          <w:lang w:val="en-US"/>
        </w:rPr>
        <w:t xml:space="preserve">FOR </w:t>
      </w:r>
      <w:r w:rsidR="00466082" w:rsidRPr="00DE4EC4">
        <w:rPr>
          <w:b/>
          <w:sz w:val="32"/>
          <w:szCs w:val="32"/>
          <w:u w:val="single"/>
          <w:lang w:val="en-US"/>
        </w:rPr>
        <w:t xml:space="preserve">DEBRIEFING </w:t>
      </w:r>
      <w:r w:rsidR="00F56E2A" w:rsidRPr="00DE4EC4">
        <w:rPr>
          <w:b/>
          <w:sz w:val="32"/>
          <w:szCs w:val="32"/>
          <w:u w:val="single"/>
          <w:lang w:val="en-US"/>
        </w:rPr>
        <w:t>–</w:t>
      </w:r>
      <w:r w:rsidR="00DE4EC4" w:rsidRPr="00DE4EC4">
        <w:rPr>
          <w:b/>
          <w:sz w:val="32"/>
          <w:szCs w:val="32"/>
          <w:u w:val="single"/>
          <w:lang w:val="en-US"/>
        </w:rPr>
        <w:t xml:space="preserve"> </w:t>
      </w:r>
      <w:r w:rsidR="00F56E2A" w:rsidRPr="00DE4EC4">
        <w:rPr>
          <w:b/>
          <w:sz w:val="32"/>
          <w:szCs w:val="32"/>
          <w:u w:val="single"/>
          <w:lang w:val="en-US"/>
        </w:rPr>
        <w:t>STUDIES</w:t>
      </w:r>
      <w:r w:rsidR="00DE4EC4" w:rsidRPr="00DE4EC4">
        <w:rPr>
          <w:b/>
          <w:sz w:val="32"/>
          <w:szCs w:val="32"/>
          <w:u w:val="single"/>
          <w:lang w:val="en-US"/>
        </w:rPr>
        <w:t xml:space="preserve"> WITH DECEPTION</w:t>
      </w:r>
    </w:p>
    <w:p w14:paraId="145DDBA5" w14:textId="77777777" w:rsidR="00F56E2A" w:rsidRPr="00DE4EC4" w:rsidRDefault="00F56E2A">
      <w:pPr>
        <w:rPr>
          <w:b/>
          <w:lang w:val="en-US"/>
        </w:rPr>
      </w:pPr>
    </w:p>
    <w:p w14:paraId="23E2003F" w14:textId="463FB05E" w:rsidR="00425B33" w:rsidRPr="009B4FF6" w:rsidRDefault="00B7039A">
      <w:pPr>
        <w:rPr>
          <w:b/>
          <w:lang w:val="en-US"/>
        </w:rPr>
      </w:pPr>
      <w:r w:rsidRPr="009B4FF6">
        <w:rPr>
          <w:b/>
          <w:lang w:val="en-US"/>
        </w:rPr>
        <w:t>Background</w:t>
      </w:r>
    </w:p>
    <w:p w14:paraId="3030422F" w14:textId="54FAF3C3" w:rsidR="00466082" w:rsidRPr="00F56E2A" w:rsidRDefault="005E540C">
      <w:pPr>
        <w:rPr>
          <w:u w:val="single"/>
          <w:lang w:val="en-US"/>
        </w:rPr>
      </w:pPr>
      <w:r>
        <w:rPr>
          <w:lang w:val="en-US"/>
        </w:rPr>
        <w:t>When a study or experiment ends, researchers are required to give feedback to the participants. With this f</w:t>
      </w:r>
      <w:r w:rsidRPr="005E540C">
        <w:rPr>
          <w:lang w:val="en-US"/>
        </w:rPr>
        <w:t>eedback</w:t>
      </w:r>
      <w:r>
        <w:rPr>
          <w:lang w:val="en-US"/>
        </w:rPr>
        <w:t xml:space="preserve"> the researchers explains</w:t>
      </w:r>
      <w:r w:rsidRPr="005E540C">
        <w:rPr>
          <w:lang w:val="en-US"/>
        </w:rPr>
        <w:t xml:space="preserve"> the purpose and aim of the study and give participants the opportunity to ask questions about the study</w:t>
      </w:r>
      <w:r w:rsidR="00104C87" w:rsidRPr="005E540C">
        <w:rPr>
          <w:lang w:val="en-US"/>
        </w:rPr>
        <w:t>.</w:t>
      </w:r>
      <w:r w:rsidR="00466082" w:rsidRPr="005E540C">
        <w:rPr>
          <w:lang w:val="en-US"/>
        </w:rPr>
        <w:t xml:space="preserve"> </w:t>
      </w:r>
      <w:r w:rsidRPr="005E540C">
        <w:rPr>
          <w:lang w:val="en-US"/>
        </w:rPr>
        <w:t xml:space="preserve">Giving feedback is </w:t>
      </w:r>
      <w:r w:rsidR="008B4933">
        <w:rPr>
          <w:u w:val="single"/>
          <w:lang w:val="en-US"/>
        </w:rPr>
        <w:t>mandatory</w:t>
      </w:r>
      <w:r w:rsidRPr="005E540C">
        <w:rPr>
          <w:lang w:val="en-US"/>
        </w:rPr>
        <w:t xml:space="preserve"> </w:t>
      </w:r>
      <w:r w:rsidR="008B4933">
        <w:rPr>
          <w:lang w:val="en-US"/>
        </w:rPr>
        <w:t>when the</w:t>
      </w:r>
      <w:r w:rsidRPr="005E540C">
        <w:rPr>
          <w:lang w:val="en-US"/>
        </w:rPr>
        <w:t xml:space="preserve"> stud</w:t>
      </w:r>
      <w:r w:rsidR="008B4933">
        <w:rPr>
          <w:lang w:val="en-US"/>
        </w:rPr>
        <w:t>y</w:t>
      </w:r>
      <w:r w:rsidRPr="005E540C">
        <w:rPr>
          <w:lang w:val="en-US"/>
        </w:rPr>
        <w:t xml:space="preserve">  involve</w:t>
      </w:r>
      <w:r w:rsidR="008B4933">
        <w:rPr>
          <w:lang w:val="en-US"/>
        </w:rPr>
        <w:t>s</w:t>
      </w:r>
      <w:r w:rsidRPr="005E540C">
        <w:rPr>
          <w:lang w:val="en-US"/>
        </w:rPr>
        <w:t xml:space="preserve"> </w:t>
      </w:r>
      <w:r w:rsidRPr="005E540C">
        <w:rPr>
          <w:b/>
          <w:lang w:val="en-US"/>
        </w:rPr>
        <w:t>deception</w:t>
      </w:r>
      <w:r w:rsidR="00425B33" w:rsidRPr="005E540C">
        <w:rPr>
          <w:lang w:val="en-US"/>
        </w:rPr>
        <w:t xml:space="preserve">. </w:t>
      </w:r>
      <w:r w:rsidRPr="00F56E2A">
        <w:rPr>
          <w:lang w:val="en-US"/>
        </w:rPr>
        <w:t>This feedback is called</w:t>
      </w:r>
      <w:r w:rsidR="00104C87" w:rsidRPr="00F56E2A">
        <w:rPr>
          <w:lang w:val="en-US"/>
        </w:rPr>
        <w:t xml:space="preserve"> </w:t>
      </w:r>
      <w:r w:rsidR="00104C87" w:rsidRPr="00F56E2A">
        <w:rPr>
          <w:i/>
          <w:lang w:val="en-US"/>
        </w:rPr>
        <w:t>debriefing</w:t>
      </w:r>
      <w:r w:rsidR="00104C87" w:rsidRPr="00F56E2A">
        <w:rPr>
          <w:lang w:val="en-US"/>
        </w:rPr>
        <w:t>.</w:t>
      </w:r>
    </w:p>
    <w:p w14:paraId="4667E1FC" w14:textId="112AF533" w:rsidR="007F167F" w:rsidRPr="009B4FF6" w:rsidRDefault="009B4FF6">
      <w:pPr>
        <w:rPr>
          <w:b/>
          <w:lang w:val="en-US"/>
        </w:rPr>
      </w:pPr>
      <w:r w:rsidRPr="009B4FF6">
        <w:rPr>
          <w:b/>
          <w:noProof/>
          <w:highlight w:val="black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5329" wp14:editId="2DE01E1F">
                <wp:simplePos x="0" y="0"/>
                <wp:positionH relativeFrom="column">
                  <wp:posOffset>24129</wp:posOffset>
                </wp:positionH>
                <wp:positionV relativeFrom="paragraph">
                  <wp:posOffset>151130</wp:posOffset>
                </wp:positionV>
                <wp:extent cx="56864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31F0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1.9pt" to="449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1A556361" w14:textId="0DDBD9D0" w:rsidR="00466082" w:rsidRPr="009B4FF6" w:rsidRDefault="00F56E2A">
      <w:pPr>
        <w:rPr>
          <w:b/>
          <w:u w:val="single"/>
          <w:lang w:val="en-US"/>
        </w:rPr>
      </w:pPr>
      <w:r w:rsidRPr="009B4FF6">
        <w:rPr>
          <w:b/>
          <w:u w:val="single"/>
          <w:lang w:val="en-US"/>
        </w:rPr>
        <w:t>What is deception</w:t>
      </w:r>
      <w:r w:rsidR="00D54733" w:rsidRPr="009B4FF6">
        <w:rPr>
          <w:b/>
          <w:u w:val="single"/>
          <w:lang w:val="en-US"/>
        </w:rPr>
        <w:t>?</w:t>
      </w:r>
      <w:r w:rsidR="00E61E23" w:rsidRPr="009B4FF6">
        <w:rPr>
          <w:b/>
          <w:u w:val="single"/>
          <w:lang w:val="en-US"/>
        </w:rPr>
        <w:t xml:space="preserve"> </w:t>
      </w:r>
    </w:p>
    <w:p w14:paraId="58D24A1E" w14:textId="295C7F43" w:rsidR="00D54733" w:rsidRPr="00F56E2A" w:rsidRDefault="00F56E2A">
      <w:pPr>
        <w:rPr>
          <w:lang w:val="en-US"/>
        </w:rPr>
      </w:pPr>
      <w:r w:rsidRPr="00F56E2A">
        <w:rPr>
          <w:lang w:val="en-US"/>
        </w:rPr>
        <w:t>There</w:t>
      </w:r>
      <w:r>
        <w:rPr>
          <w:lang w:val="en-US"/>
        </w:rPr>
        <w:t>’s a difference between</w:t>
      </w:r>
      <w:r w:rsidR="00E61E23" w:rsidRPr="00F56E2A">
        <w:rPr>
          <w:lang w:val="en-US"/>
        </w:rPr>
        <w:t xml:space="preserve"> </w:t>
      </w:r>
      <w:r w:rsidRPr="00F56E2A">
        <w:rPr>
          <w:b/>
          <w:lang w:val="en-US"/>
        </w:rPr>
        <w:t>deception</w:t>
      </w:r>
      <w:r w:rsidR="00E61E23" w:rsidRPr="00F56E2A">
        <w:rPr>
          <w:lang w:val="en-US"/>
        </w:rPr>
        <w:t xml:space="preserve"> </w:t>
      </w:r>
      <w:r w:rsidRPr="00F56E2A">
        <w:rPr>
          <w:lang w:val="en-US"/>
        </w:rPr>
        <w:t>a</w:t>
      </w:r>
      <w:r w:rsidR="00E61E23" w:rsidRPr="00F56E2A">
        <w:rPr>
          <w:lang w:val="en-US"/>
        </w:rPr>
        <w:t>n</w:t>
      </w:r>
      <w:r w:rsidRPr="00F56E2A">
        <w:rPr>
          <w:lang w:val="en-US"/>
        </w:rPr>
        <w:t>d</w:t>
      </w:r>
      <w:r w:rsidR="00E61E23" w:rsidRPr="00F56E2A">
        <w:rPr>
          <w:lang w:val="en-US"/>
        </w:rPr>
        <w:t xml:space="preserve"> </w:t>
      </w:r>
      <w:r w:rsidR="00A06DDB" w:rsidRPr="00F56E2A">
        <w:rPr>
          <w:b/>
          <w:lang w:val="en-US"/>
        </w:rPr>
        <w:t>incomplete disclosure</w:t>
      </w:r>
      <w:r w:rsidR="00E61E23" w:rsidRPr="00F56E2A">
        <w:rPr>
          <w:lang w:val="en-US"/>
        </w:rPr>
        <w:t xml:space="preserve">. </w:t>
      </w:r>
    </w:p>
    <w:p w14:paraId="37D3EFDE" w14:textId="5957B69B" w:rsidR="00E61E23" w:rsidRPr="007A1F9B" w:rsidRDefault="007A1F9B">
      <w:pPr>
        <w:rPr>
          <w:i/>
          <w:lang w:val="en-US"/>
        </w:rPr>
      </w:pPr>
      <w:r w:rsidRPr="007A1F9B">
        <w:rPr>
          <w:lang w:val="en-US"/>
        </w:rPr>
        <w:t>Deceptio</w:t>
      </w:r>
      <w:r w:rsidR="00F56E2A" w:rsidRPr="007A1F9B">
        <w:rPr>
          <w:lang w:val="en-US"/>
        </w:rPr>
        <w:t>n</w:t>
      </w:r>
      <w:r w:rsidR="00E61E23" w:rsidRPr="007A1F9B">
        <w:rPr>
          <w:lang w:val="en-US"/>
        </w:rPr>
        <w:t xml:space="preserve"> </w:t>
      </w:r>
      <w:r>
        <w:rPr>
          <w:lang w:val="en-US"/>
        </w:rPr>
        <w:t>involves</w:t>
      </w:r>
      <w:r w:rsidR="00D54733" w:rsidRPr="007A1F9B">
        <w:rPr>
          <w:lang w:val="en-US"/>
        </w:rPr>
        <w:t xml:space="preserve"> (a) </w:t>
      </w:r>
      <w:r w:rsidRPr="007A1F9B">
        <w:rPr>
          <w:i/>
          <w:lang w:val="en-US"/>
        </w:rPr>
        <w:t>unnoticed video</w:t>
      </w:r>
      <w:r>
        <w:rPr>
          <w:i/>
          <w:lang w:val="en-US"/>
        </w:rPr>
        <w:t>/</w:t>
      </w:r>
      <w:r w:rsidRPr="007A1F9B">
        <w:rPr>
          <w:i/>
          <w:lang w:val="en-US"/>
        </w:rPr>
        <w:t>audio</w:t>
      </w:r>
      <w:r>
        <w:rPr>
          <w:i/>
          <w:lang w:val="en-US"/>
        </w:rPr>
        <w:t xml:space="preserve"> </w:t>
      </w:r>
      <w:r w:rsidRPr="007A1F9B">
        <w:rPr>
          <w:i/>
          <w:lang w:val="en-US"/>
        </w:rPr>
        <w:t>registration</w:t>
      </w:r>
      <w:r w:rsidR="00D54733" w:rsidRPr="007A1F9B">
        <w:rPr>
          <w:i/>
          <w:lang w:val="en-US"/>
        </w:rPr>
        <w:t xml:space="preserve"> </w:t>
      </w:r>
      <w:r w:rsidR="00D54733" w:rsidRPr="007A1F9B">
        <w:rPr>
          <w:lang w:val="en-US"/>
        </w:rPr>
        <w:t>o</w:t>
      </w:r>
      <w:r>
        <w:rPr>
          <w:lang w:val="en-US"/>
        </w:rPr>
        <w:t>r</w:t>
      </w:r>
      <w:r w:rsidR="00D54733" w:rsidRPr="007A1F9B">
        <w:rPr>
          <w:lang w:val="en-US"/>
        </w:rPr>
        <w:t xml:space="preserve"> (b) </w:t>
      </w:r>
      <w:r w:rsidR="00F56E2A" w:rsidRPr="007A1F9B">
        <w:rPr>
          <w:i/>
          <w:lang w:val="en-US"/>
        </w:rPr>
        <w:t>deliberately provid</w:t>
      </w:r>
      <w:r>
        <w:rPr>
          <w:i/>
          <w:lang w:val="en-US"/>
        </w:rPr>
        <w:t>ing</w:t>
      </w:r>
      <w:r w:rsidR="00F56E2A" w:rsidRPr="007A1F9B">
        <w:rPr>
          <w:i/>
          <w:lang w:val="en-US"/>
        </w:rPr>
        <w:t xml:space="preserve"> participants with false information</w:t>
      </w:r>
    </w:p>
    <w:p w14:paraId="22C25E73" w14:textId="530E5477" w:rsidR="00466082" w:rsidRPr="00A24AD7" w:rsidRDefault="007A1F9B">
      <w:pPr>
        <w:rPr>
          <w:b/>
        </w:rPr>
      </w:pPr>
      <w:proofErr w:type="spellStart"/>
      <w:r>
        <w:rPr>
          <w:b/>
        </w:rPr>
        <w:t>Examples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deception</w:t>
      </w:r>
      <w:proofErr w:type="spellEnd"/>
      <w:r>
        <w:rPr>
          <w:b/>
        </w:rPr>
        <w:t xml:space="preserve"> are</w:t>
      </w:r>
      <w:r w:rsidR="00466082" w:rsidRPr="00A24AD7">
        <w:rPr>
          <w:b/>
        </w:rPr>
        <w:t xml:space="preserve">: </w:t>
      </w:r>
    </w:p>
    <w:p w14:paraId="56F5BC4C" w14:textId="0E102F49" w:rsidR="00D54733" w:rsidRPr="007A1F9B" w:rsidRDefault="007A1F9B" w:rsidP="0043492C">
      <w:pPr>
        <w:pStyle w:val="Lijstalinea"/>
        <w:numPr>
          <w:ilvl w:val="0"/>
          <w:numId w:val="1"/>
        </w:numPr>
        <w:ind w:left="705" w:hanging="705"/>
        <w:rPr>
          <w:lang w:val="en-US"/>
        </w:rPr>
      </w:pPr>
      <w:r w:rsidRPr="007A1F9B">
        <w:rPr>
          <w:lang w:val="en-US"/>
        </w:rPr>
        <w:t>Unnoticed registration</w:t>
      </w:r>
      <w:r w:rsidR="00D54733" w:rsidRPr="007A1F9B">
        <w:rPr>
          <w:lang w:val="en-US"/>
        </w:rPr>
        <w:t xml:space="preserve">: </w:t>
      </w:r>
      <w:r w:rsidRPr="007A1F9B">
        <w:rPr>
          <w:lang w:val="en-US"/>
        </w:rPr>
        <w:t>video registration of participants in a waiting room</w:t>
      </w:r>
      <w:r w:rsidR="00D54733" w:rsidRPr="007A1F9B">
        <w:rPr>
          <w:lang w:val="en-US"/>
        </w:rPr>
        <w:t>;</w:t>
      </w:r>
    </w:p>
    <w:p w14:paraId="2C4581F5" w14:textId="2D535DF4" w:rsidR="00AA5250" w:rsidRPr="007A1F9B" w:rsidRDefault="007A1F9B" w:rsidP="0043492C">
      <w:pPr>
        <w:pStyle w:val="Lijstalinea"/>
        <w:numPr>
          <w:ilvl w:val="0"/>
          <w:numId w:val="1"/>
        </w:numPr>
        <w:ind w:left="705" w:hanging="705"/>
        <w:rPr>
          <w:lang w:val="en-US"/>
        </w:rPr>
      </w:pPr>
      <w:r w:rsidRPr="007A1F9B">
        <w:rPr>
          <w:lang w:val="en-US"/>
        </w:rPr>
        <w:t>Deliberately provide false information</w:t>
      </w:r>
      <w:r w:rsidR="00D54733" w:rsidRPr="007A1F9B">
        <w:rPr>
          <w:lang w:val="en-US"/>
        </w:rPr>
        <w:t xml:space="preserve">: </w:t>
      </w:r>
      <w:r w:rsidRPr="007A1F9B">
        <w:rPr>
          <w:lang w:val="en-US"/>
        </w:rPr>
        <w:t>participants are told they performed poorly on a task regardless of how they actually performed.</w:t>
      </w:r>
      <w:r w:rsidR="00F56E2A" w:rsidRPr="007A1F9B">
        <w:rPr>
          <w:lang w:val="en-US"/>
        </w:rPr>
        <w:t xml:space="preserve"> Or</w:t>
      </w:r>
      <w:r w:rsidR="00D54733" w:rsidRPr="007A1F9B">
        <w:rPr>
          <w:lang w:val="en-US"/>
        </w:rPr>
        <w:t xml:space="preserve">: </w:t>
      </w:r>
      <w:r w:rsidR="00F56E2A" w:rsidRPr="007A1F9B">
        <w:rPr>
          <w:lang w:val="en-US"/>
        </w:rPr>
        <w:t xml:space="preserve">subjects are told they are working with a group of other subjects on a task; however, the other subjects are confederates acting as research subjects. </w:t>
      </w:r>
    </w:p>
    <w:p w14:paraId="2733021A" w14:textId="634F26B8" w:rsidR="00D54733" w:rsidRDefault="00576F0E" w:rsidP="00D54733">
      <w:pPr>
        <w:rPr>
          <w:lang w:val="en-US"/>
        </w:rPr>
      </w:pPr>
      <w:r>
        <w:rPr>
          <w:b/>
          <w:lang w:val="en-US"/>
        </w:rPr>
        <w:t>Deceiving</w:t>
      </w:r>
      <w:r w:rsidR="007A1F9B" w:rsidRPr="008B4933">
        <w:rPr>
          <w:lang w:val="en-US"/>
        </w:rPr>
        <w:t xml:space="preserve"> participants is </w:t>
      </w:r>
      <w:r w:rsidR="008B4933" w:rsidRPr="008B4933">
        <w:rPr>
          <w:lang w:val="en-US"/>
        </w:rPr>
        <w:t>only allowed if</w:t>
      </w:r>
      <w:r w:rsidR="00D54733" w:rsidRPr="008B4933">
        <w:rPr>
          <w:lang w:val="en-US"/>
        </w:rPr>
        <w:t xml:space="preserve"> </w:t>
      </w:r>
      <w:r w:rsidR="008B4933">
        <w:rPr>
          <w:lang w:val="en-US"/>
        </w:rPr>
        <w:t xml:space="preserve">it is necessary for the study to provide </w:t>
      </w:r>
      <w:r w:rsidR="008B4933" w:rsidRPr="008B4933">
        <w:rPr>
          <w:lang w:val="en-US"/>
        </w:rPr>
        <w:t>participant</w:t>
      </w:r>
      <w:r w:rsidR="008B4933">
        <w:rPr>
          <w:lang w:val="en-US"/>
        </w:rPr>
        <w:t>s</w:t>
      </w:r>
      <w:r w:rsidR="008B4933" w:rsidRPr="008B4933">
        <w:rPr>
          <w:lang w:val="en-US"/>
        </w:rPr>
        <w:t xml:space="preserve"> </w:t>
      </w:r>
      <w:r w:rsidR="008B4933">
        <w:rPr>
          <w:lang w:val="en-US"/>
        </w:rPr>
        <w:t>with</w:t>
      </w:r>
      <w:r w:rsidR="008B4933" w:rsidRPr="008B4933">
        <w:rPr>
          <w:lang w:val="en-US"/>
        </w:rPr>
        <w:t xml:space="preserve"> false information about the real purpose or procedure of the experiment</w:t>
      </w:r>
      <w:r w:rsidR="00D54733" w:rsidRPr="008B4933">
        <w:rPr>
          <w:lang w:val="en-US"/>
        </w:rPr>
        <w:t>.</w:t>
      </w:r>
      <w:r w:rsidR="000B54F7" w:rsidRPr="008B4933">
        <w:rPr>
          <w:lang w:val="en-US"/>
        </w:rPr>
        <w:t xml:space="preserve"> </w:t>
      </w:r>
      <w:r w:rsidR="000B54F7" w:rsidRPr="00274023">
        <w:rPr>
          <w:i/>
          <w:lang w:val="en-US"/>
        </w:rPr>
        <w:t>Debriefing</w:t>
      </w:r>
      <w:r w:rsidR="000B54F7" w:rsidRPr="00274023">
        <w:rPr>
          <w:lang w:val="en-US"/>
        </w:rPr>
        <w:t xml:space="preserve"> a</w:t>
      </w:r>
      <w:r w:rsidR="008B4933" w:rsidRPr="00274023">
        <w:rPr>
          <w:lang w:val="en-US"/>
        </w:rPr>
        <w:t>fter the experiment is mandatory, because</w:t>
      </w:r>
      <w:r w:rsidR="000B54F7" w:rsidRPr="00274023">
        <w:rPr>
          <w:lang w:val="en-US"/>
        </w:rPr>
        <w:t xml:space="preserve"> (a) </w:t>
      </w:r>
      <w:r w:rsidR="008B4933" w:rsidRPr="00274023">
        <w:rPr>
          <w:lang w:val="en-US"/>
        </w:rPr>
        <w:t xml:space="preserve">the registered data are </w:t>
      </w:r>
      <w:r w:rsidR="00274023">
        <w:rPr>
          <w:lang w:val="en-US"/>
        </w:rPr>
        <w:t xml:space="preserve">part of the </w:t>
      </w:r>
      <w:r w:rsidR="008B4933" w:rsidRPr="00274023">
        <w:rPr>
          <w:lang w:val="en-US"/>
        </w:rPr>
        <w:t>research data</w:t>
      </w:r>
      <w:r w:rsidR="00274023">
        <w:rPr>
          <w:lang w:val="en-US"/>
        </w:rPr>
        <w:t xml:space="preserve">, without the participants being aware of this or </w:t>
      </w:r>
      <w:r w:rsidR="000B54F7" w:rsidRPr="00274023">
        <w:rPr>
          <w:lang w:val="en-US"/>
        </w:rPr>
        <w:t xml:space="preserve">(b) </w:t>
      </w:r>
      <w:r w:rsidR="00274023" w:rsidRPr="00274023">
        <w:rPr>
          <w:lang w:val="en-US"/>
        </w:rPr>
        <w:t>the wrong information could be harmful to the participants.</w:t>
      </w:r>
      <w:r w:rsidR="000B54F7" w:rsidRPr="00274023">
        <w:rPr>
          <w:lang w:val="en-US"/>
        </w:rPr>
        <w:t xml:space="preserve"> </w:t>
      </w:r>
    </w:p>
    <w:p w14:paraId="34DF6571" w14:textId="77777777" w:rsidR="009B4FF6" w:rsidRDefault="009B4FF6">
      <w:pPr>
        <w:rPr>
          <w:b/>
          <w:lang w:val="en-US"/>
        </w:rPr>
      </w:pPr>
      <w:r w:rsidRPr="009B4FF6">
        <w:rPr>
          <w:b/>
          <w:noProof/>
          <w:highlight w:val="black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54CF5" wp14:editId="30860C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864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2A925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7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5872B52F" w14:textId="2A45050C" w:rsidR="00D54733" w:rsidRPr="009B4FF6" w:rsidRDefault="007A1F9B">
      <w:pPr>
        <w:rPr>
          <w:b/>
          <w:u w:val="single"/>
          <w:lang w:val="en-US"/>
        </w:rPr>
      </w:pPr>
      <w:r w:rsidRPr="009B4FF6">
        <w:rPr>
          <w:b/>
          <w:u w:val="single"/>
          <w:lang w:val="en-US"/>
        </w:rPr>
        <w:t>What is incomplete disclosure</w:t>
      </w:r>
      <w:r w:rsidR="00D54733" w:rsidRPr="009B4FF6">
        <w:rPr>
          <w:b/>
          <w:u w:val="single"/>
          <w:lang w:val="en-US"/>
        </w:rPr>
        <w:t>?</w:t>
      </w:r>
    </w:p>
    <w:p w14:paraId="162BA30E" w14:textId="0B6B4823" w:rsidR="00E61E23" w:rsidRPr="00274023" w:rsidRDefault="00274023">
      <w:pPr>
        <w:rPr>
          <w:i/>
          <w:lang w:val="en-US"/>
        </w:rPr>
      </w:pPr>
      <w:r w:rsidRPr="00274023">
        <w:rPr>
          <w:lang w:val="en-US"/>
        </w:rPr>
        <w:t>Incomplete disclosure</w:t>
      </w:r>
      <w:r w:rsidR="00D54733" w:rsidRPr="00274023">
        <w:rPr>
          <w:lang w:val="en-US"/>
        </w:rPr>
        <w:t xml:space="preserve"> </w:t>
      </w:r>
      <w:r w:rsidRPr="00274023">
        <w:rPr>
          <w:lang w:val="en-US"/>
        </w:rPr>
        <w:t>is quite common in experimental</w:t>
      </w:r>
      <w:r>
        <w:rPr>
          <w:lang w:val="en-US"/>
        </w:rPr>
        <w:t xml:space="preserve"> research. When a study involves incomplete disclosure, </w:t>
      </w:r>
      <w:r w:rsidRPr="00274023">
        <w:rPr>
          <w:lang w:val="en-US"/>
        </w:rPr>
        <w:t xml:space="preserve">debriefing is </w:t>
      </w:r>
      <w:r w:rsidRPr="00274023">
        <w:rPr>
          <w:u w:val="single"/>
          <w:lang w:val="en-US"/>
        </w:rPr>
        <w:t>not mandatory</w:t>
      </w:r>
      <w:r>
        <w:rPr>
          <w:lang w:val="en-US"/>
        </w:rPr>
        <w:t>.</w:t>
      </w:r>
      <w:r w:rsidRPr="00274023">
        <w:rPr>
          <w:lang w:val="en-US"/>
        </w:rPr>
        <w:t xml:space="preserve"> </w:t>
      </w:r>
      <w:r w:rsidR="007A1F9B" w:rsidRPr="007A1F9B">
        <w:rPr>
          <w:lang w:val="en-US"/>
        </w:rPr>
        <w:t xml:space="preserve">Incomplete disclosure occurs when participants </w:t>
      </w:r>
      <w:r w:rsidR="007A1F9B" w:rsidRPr="007A1F9B">
        <w:rPr>
          <w:i/>
          <w:lang w:val="en-US"/>
        </w:rPr>
        <w:t>are not given information about the real purpose or nature of the research</w:t>
      </w:r>
      <w:r w:rsidR="007A1F9B" w:rsidRPr="007A1F9B">
        <w:rPr>
          <w:lang w:val="en-US"/>
        </w:rPr>
        <w:t xml:space="preserve">. </w:t>
      </w:r>
    </w:p>
    <w:p w14:paraId="61D41569" w14:textId="1266614E" w:rsidR="00E61E23" w:rsidRPr="008B4933" w:rsidRDefault="007A1F9B" w:rsidP="00E61E23">
      <w:pPr>
        <w:rPr>
          <w:b/>
          <w:lang w:val="en-US"/>
        </w:rPr>
      </w:pPr>
      <w:r w:rsidRPr="008B4933">
        <w:rPr>
          <w:b/>
          <w:lang w:val="en-US"/>
        </w:rPr>
        <w:t>Examples of incomplete disclosure are</w:t>
      </w:r>
      <w:r w:rsidR="00E61E23" w:rsidRPr="008B4933">
        <w:rPr>
          <w:b/>
          <w:lang w:val="en-US"/>
        </w:rPr>
        <w:t xml:space="preserve">: </w:t>
      </w:r>
    </w:p>
    <w:p w14:paraId="20463B7B" w14:textId="629DA620" w:rsidR="00637B2A" w:rsidRPr="003F1CEE" w:rsidRDefault="00E61E23" w:rsidP="00EC41E6">
      <w:pPr>
        <w:ind w:left="705" w:hanging="705"/>
        <w:rPr>
          <w:lang w:val="en-US"/>
        </w:rPr>
      </w:pPr>
      <w:r w:rsidRPr="003F1CEE">
        <w:rPr>
          <w:lang w:val="en-US"/>
        </w:rPr>
        <w:t xml:space="preserve">• </w:t>
      </w:r>
      <w:r w:rsidRPr="003F1CEE">
        <w:rPr>
          <w:lang w:val="en-US"/>
        </w:rPr>
        <w:tab/>
      </w:r>
      <w:r w:rsidR="003F1CEE" w:rsidRPr="003F1CEE">
        <w:rPr>
          <w:lang w:val="en-US"/>
        </w:rPr>
        <w:t>participants are asked to answer questions, but are not aware that the influence of time pressure is also measured.</w:t>
      </w:r>
    </w:p>
    <w:p w14:paraId="4381024E" w14:textId="2538A9C3" w:rsidR="00274023" w:rsidRPr="00274023" w:rsidRDefault="00637B2A" w:rsidP="00274023">
      <w:pPr>
        <w:ind w:left="705" w:hanging="705"/>
        <w:rPr>
          <w:rFonts w:ascii="Helvetica" w:eastAsia="Times New Roman" w:hAnsi="Helvetica" w:cs="Helvetica"/>
          <w:color w:val="333333"/>
          <w:sz w:val="18"/>
          <w:szCs w:val="18"/>
          <w:lang w:val="en-US" w:eastAsia="nl-NL"/>
        </w:rPr>
      </w:pPr>
      <w:r w:rsidRPr="00274023">
        <w:rPr>
          <w:lang w:val="en-US"/>
        </w:rPr>
        <w:t xml:space="preserve">• </w:t>
      </w:r>
      <w:r w:rsidRPr="00274023">
        <w:rPr>
          <w:lang w:val="en-US"/>
        </w:rPr>
        <w:tab/>
      </w:r>
      <w:r w:rsidR="00274023" w:rsidRPr="00274023">
        <w:rPr>
          <w:lang w:val="en-US"/>
        </w:rPr>
        <w:t>participants are asked to read a text, but are not informed that</w:t>
      </w:r>
      <w:r w:rsidR="00274023">
        <w:rPr>
          <w:lang w:val="en-US"/>
        </w:rPr>
        <w:t xml:space="preserve">, apart from </w:t>
      </w:r>
      <w:r w:rsidR="00274023" w:rsidRPr="00274023">
        <w:rPr>
          <w:lang w:val="en-US"/>
        </w:rPr>
        <w:t>reading time</w:t>
      </w:r>
      <w:r w:rsidR="00274023">
        <w:rPr>
          <w:lang w:val="en-US"/>
        </w:rPr>
        <w:t>,</w:t>
      </w:r>
      <w:r w:rsidR="00274023" w:rsidRPr="00274023">
        <w:rPr>
          <w:lang w:val="en-US"/>
        </w:rPr>
        <w:t xml:space="preserve"> </w:t>
      </w:r>
      <w:r w:rsidR="00274023">
        <w:rPr>
          <w:lang w:val="en-US"/>
        </w:rPr>
        <w:t xml:space="preserve">their </w:t>
      </w:r>
      <w:r w:rsidR="00274023" w:rsidRPr="00274023">
        <w:rPr>
          <w:lang w:val="en-US"/>
        </w:rPr>
        <w:t xml:space="preserve">emotional responses to certain words </w:t>
      </w:r>
      <w:r w:rsidR="00274023">
        <w:rPr>
          <w:lang w:val="en-US"/>
        </w:rPr>
        <w:t>are being measured.</w:t>
      </w:r>
    </w:p>
    <w:p w14:paraId="4E12962C" w14:textId="2DD4E3BA" w:rsidR="000B54F7" w:rsidRDefault="00E7753E" w:rsidP="0043492C">
      <w:pPr>
        <w:rPr>
          <w:lang w:val="en-US"/>
        </w:rPr>
      </w:pPr>
      <w:r>
        <w:rPr>
          <w:lang w:val="en-US"/>
        </w:rPr>
        <w:t>When incomplete disclosure occurs, it’s important to</w:t>
      </w:r>
      <w:r w:rsidR="000B54F7" w:rsidRPr="00E7753E">
        <w:rPr>
          <w:lang w:val="en-US"/>
        </w:rPr>
        <w:t xml:space="preserve"> </w:t>
      </w:r>
      <w:r w:rsidR="00274023" w:rsidRPr="00E7753E">
        <w:rPr>
          <w:lang w:val="en-US"/>
        </w:rPr>
        <w:t>give participants the opportunity to ask questions about the purpose of the study after the experiment is finished</w:t>
      </w:r>
      <w:r w:rsidR="000B54F7" w:rsidRPr="00E7753E">
        <w:rPr>
          <w:lang w:val="en-US"/>
        </w:rPr>
        <w:t xml:space="preserve">; </w:t>
      </w:r>
      <w:r w:rsidRPr="00E7753E">
        <w:rPr>
          <w:lang w:val="en-US"/>
        </w:rPr>
        <w:t xml:space="preserve">however, it’s </w:t>
      </w:r>
      <w:r w:rsidRPr="00E7753E">
        <w:rPr>
          <w:u w:val="single"/>
          <w:lang w:val="en-US"/>
        </w:rPr>
        <w:t>not mandatory</w:t>
      </w:r>
      <w:r w:rsidRPr="00E7753E">
        <w:rPr>
          <w:lang w:val="en-US"/>
        </w:rPr>
        <w:t xml:space="preserve"> to provide this information.</w:t>
      </w:r>
      <w:r w:rsidR="000B54F7" w:rsidRPr="00E7753E">
        <w:rPr>
          <w:lang w:val="en-US"/>
        </w:rPr>
        <w:t xml:space="preserve"> </w:t>
      </w:r>
    </w:p>
    <w:p w14:paraId="5B3113EF" w14:textId="77777777" w:rsidR="00E7753E" w:rsidRPr="00E7753E" w:rsidRDefault="00E7753E" w:rsidP="0043492C">
      <w:pPr>
        <w:rPr>
          <w:lang w:val="en-US"/>
        </w:rPr>
      </w:pPr>
    </w:p>
    <w:p w14:paraId="2B26C2D5" w14:textId="77777777" w:rsidR="009B4FF6" w:rsidRDefault="009B4FF6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br w:type="page"/>
      </w:r>
    </w:p>
    <w:p w14:paraId="44F91092" w14:textId="79436FD9" w:rsidR="00637B2A" w:rsidRPr="00E7753E" w:rsidRDefault="00637B2A" w:rsidP="00637B2A">
      <w:pPr>
        <w:rPr>
          <w:lang w:val="en-US"/>
        </w:rPr>
      </w:pPr>
      <w:r w:rsidRPr="00E7753E">
        <w:rPr>
          <w:b/>
          <w:sz w:val="32"/>
          <w:szCs w:val="32"/>
          <w:u w:val="single"/>
          <w:lang w:val="en-US"/>
        </w:rPr>
        <w:lastRenderedPageBreak/>
        <w:t>DEBRIEFING</w:t>
      </w:r>
      <w:r w:rsidR="009D5387" w:rsidRPr="00E7753E">
        <w:rPr>
          <w:b/>
          <w:sz w:val="32"/>
          <w:szCs w:val="32"/>
          <w:u w:val="single"/>
          <w:lang w:val="en-US"/>
        </w:rPr>
        <w:t xml:space="preserve"> </w:t>
      </w:r>
      <w:r w:rsidRPr="00E7753E">
        <w:rPr>
          <w:b/>
          <w:sz w:val="32"/>
          <w:szCs w:val="32"/>
          <w:u w:val="single"/>
          <w:lang w:val="en-US"/>
        </w:rPr>
        <w:t>FORM</w:t>
      </w:r>
    </w:p>
    <w:p w14:paraId="21FD9AB1" w14:textId="14A5EF7E" w:rsidR="0006505A" w:rsidRPr="00E7753E" w:rsidRDefault="009E6D78">
      <w:pPr>
        <w:rPr>
          <w:lang w:val="en-US"/>
        </w:rPr>
      </w:pPr>
      <w:r w:rsidRPr="00E7753E">
        <w:rPr>
          <w:lang w:val="en-US"/>
        </w:rPr>
        <w:t>The debriefing form must include</w:t>
      </w:r>
      <w:r w:rsidR="0006505A" w:rsidRPr="00E7753E">
        <w:rPr>
          <w:lang w:val="en-US"/>
        </w:rPr>
        <w:t>:</w:t>
      </w:r>
    </w:p>
    <w:p w14:paraId="19243020" w14:textId="2A26CDEF" w:rsidR="0006505A" w:rsidRPr="00E7753E" w:rsidRDefault="0006505A">
      <w:pPr>
        <w:rPr>
          <w:lang w:val="en-US"/>
        </w:rPr>
      </w:pPr>
      <w:r w:rsidRPr="00E7753E">
        <w:rPr>
          <w:lang w:val="en-US"/>
        </w:rPr>
        <w:t xml:space="preserve">• </w:t>
      </w:r>
      <w:r w:rsidR="009E6D78" w:rsidRPr="00E7753E">
        <w:rPr>
          <w:lang w:val="en-US"/>
        </w:rPr>
        <w:t>Name of the study</w:t>
      </w:r>
    </w:p>
    <w:p w14:paraId="1C56FB77" w14:textId="15FF96EA" w:rsidR="0006505A" w:rsidRPr="00E7753E" w:rsidRDefault="0006505A" w:rsidP="0006505A">
      <w:pPr>
        <w:rPr>
          <w:lang w:val="en-US"/>
        </w:rPr>
      </w:pPr>
      <w:r w:rsidRPr="00E7753E">
        <w:rPr>
          <w:lang w:val="en-US"/>
        </w:rPr>
        <w:t xml:space="preserve">• </w:t>
      </w:r>
      <w:r w:rsidR="009E6D78" w:rsidRPr="00E7753E">
        <w:rPr>
          <w:lang w:val="en-US"/>
        </w:rPr>
        <w:t xml:space="preserve">Name and contact of the responsible researcher </w:t>
      </w:r>
    </w:p>
    <w:p w14:paraId="4FF9D4C7" w14:textId="5A2440CE" w:rsidR="0006505A" w:rsidRPr="00E7753E" w:rsidRDefault="0006505A" w:rsidP="0006505A">
      <w:pPr>
        <w:rPr>
          <w:lang w:val="en-US"/>
        </w:rPr>
      </w:pPr>
      <w:r w:rsidRPr="00E7753E">
        <w:rPr>
          <w:lang w:val="en-US"/>
        </w:rPr>
        <w:t xml:space="preserve">• </w:t>
      </w:r>
      <w:r w:rsidR="009E6D78" w:rsidRPr="00E7753E">
        <w:rPr>
          <w:lang w:val="en-US"/>
        </w:rPr>
        <w:t>Explanation of the purpose of the study</w:t>
      </w:r>
    </w:p>
    <w:p w14:paraId="3E64BA3F" w14:textId="152FAAC4" w:rsidR="0006505A" w:rsidRPr="009B4FF6" w:rsidRDefault="0006505A" w:rsidP="0006505A">
      <w:pPr>
        <w:rPr>
          <w:lang w:val="en-US"/>
        </w:rPr>
      </w:pPr>
      <w:r w:rsidRPr="009B4FF6">
        <w:rPr>
          <w:lang w:val="en-US"/>
        </w:rPr>
        <w:t>•</w:t>
      </w:r>
      <w:r w:rsidR="00770D50" w:rsidRPr="009B4FF6">
        <w:rPr>
          <w:lang w:val="en-US"/>
        </w:rPr>
        <w:t xml:space="preserve"> </w:t>
      </w:r>
      <w:r w:rsidR="009E6D78" w:rsidRPr="009B4FF6">
        <w:rPr>
          <w:lang w:val="en-US"/>
        </w:rPr>
        <w:t>Explanation of the deception</w:t>
      </w:r>
    </w:p>
    <w:p w14:paraId="691EAF5E" w14:textId="77777777" w:rsidR="009B4FF6" w:rsidRDefault="009B4FF6" w:rsidP="0006505A">
      <w:pPr>
        <w:rPr>
          <w:lang w:val="en-US"/>
        </w:rPr>
      </w:pPr>
    </w:p>
    <w:p w14:paraId="3949E891" w14:textId="25D14A5E" w:rsidR="00770D50" w:rsidRPr="009B4FF6" w:rsidRDefault="009E6D78" w:rsidP="0006505A">
      <w:pPr>
        <w:rPr>
          <w:i/>
          <w:lang w:val="en-US"/>
        </w:rPr>
      </w:pPr>
      <w:r w:rsidRPr="009B4FF6">
        <w:rPr>
          <w:i/>
          <w:lang w:val="en-US"/>
        </w:rPr>
        <w:t xml:space="preserve">Please make sure that </w:t>
      </w:r>
      <w:r w:rsidR="00D737F5" w:rsidRPr="009B4FF6">
        <w:rPr>
          <w:i/>
          <w:lang w:val="en-US"/>
        </w:rPr>
        <w:t xml:space="preserve">you use </w:t>
      </w:r>
      <w:r w:rsidR="00E14AB4" w:rsidRPr="009B4FF6">
        <w:rPr>
          <w:i/>
          <w:lang w:val="en-US"/>
        </w:rPr>
        <w:t xml:space="preserve">non-technical </w:t>
      </w:r>
      <w:r w:rsidR="00D737F5" w:rsidRPr="009B4FF6">
        <w:rPr>
          <w:i/>
          <w:lang w:val="en-US"/>
        </w:rPr>
        <w:t>language that is easily understood by your participants.</w:t>
      </w:r>
    </w:p>
    <w:p w14:paraId="636BC8CF" w14:textId="77777777" w:rsidR="004B4EA7" w:rsidRPr="00E7753E" w:rsidRDefault="004B4EA7" w:rsidP="0006505A">
      <w:pPr>
        <w:rPr>
          <w:lang w:val="en-US"/>
        </w:rPr>
      </w:pPr>
    </w:p>
    <w:p w14:paraId="0053E9C7" w14:textId="2516438C" w:rsidR="00B62E0C" w:rsidRPr="00E7753E" w:rsidRDefault="00B62E0C" w:rsidP="00B62E0C">
      <w:pPr>
        <w:pStyle w:val="Duidelijkcitaat"/>
        <w:rPr>
          <w:b/>
          <w:color w:val="auto"/>
          <w:lang w:val="en-US"/>
        </w:rPr>
      </w:pPr>
      <w:r w:rsidRPr="00E7753E">
        <w:rPr>
          <w:b/>
          <w:color w:val="auto"/>
          <w:lang w:val="en-US"/>
        </w:rPr>
        <w:t>EXAMPLE DEBRIEFING FORM</w:t>
      </w:r>
    </w:p>
    <w:p w14:paraId="57775B45" w14:textId="6B544E89" w:rsidR="00770D50" w:rsidRPr="00E7753E" w:rsidRDefault="009828AE" w:rsidP="00770D50">
      <w:pPr>
        <w:rPr>
          <w:lang w:val="en-US"/>
        </w:rPr>
      </w:pPr>
      <w:r w:rsidRPr="00E7753E">
        <w:rPr>
          <w:lang w:val="en-US"/>
        </w:rPr>
        <w:t xml:space="preserve">Thank you for your participation in our study </w:t>
      </w:r>
      <w:r w:rsidRPr="00E7753E">
        <w:rPr>
          <w:i/>
          <w:lang w:val="en-US"/>
        </w:rPr>
        <w:t>[name study]</w:t>
      </w:r>
      <w:r w:rsidRPr="00E7753E">
        <w:rPr>
          <w:lang w:val="en-US"/>
        </w:rPr>
        <w:t xml:space="preserve">. The aim of this experiment was to study how </w:t>
      </w:r>
      <w:r w:rsidRPr="00E7753E">
        <w:rPr>
          <w:i/>
          <w:lang w:val="en-US"/>
        </w:rPr>
        <w:t>[</w:t>
      </w:r>
      <w:r w:rsidR="009E6D78" w:rsidRPr="00E7753E">
        <w:rPr>
          <w:i/>
          <w:lang w:val="en-US"/>
        </w:rPr>
        <w:t>explain what the study is designed to discover or establish]</w:t>
      </w:r>
      <w:r w:rsidR="009E6D78" w:rsidRPr="00E7753E">
        <w:rPr>
          <w:lang w:val="en-US"/>
        </w:rPr>
        <w:t>. It is expected that [</w:t>
      </w:r>
      <w:r w:rsidR="009E6D78" w:rsidRPr="00E7753E">
        <w:rPr>
          <w:i/>
          <w:lang w:val="en-US"/>
        </w:rPr>
        <w:t>describe your hypotheses—what you expect to find and why</w:t>
      </w:r>
      <w:r w:rsidRPr="00E7753E">
        <w:rPr>
          <w:i/>
          <w:lang w:val="en-US"/>
        </w:rPr>
        <w:t>]</w:t>
      </w:r>
      <w:r w:rsidRPr="00E7753E">
        <w:rPr>
          <w:lang w:val="en-US"/>
        </w:rPr>
        <w:t>.</w:t>
      </w:r>
      <w:r w:rsidR="00770D50" w:rsidRPr="00E7753E">
        <w:rPr>
          <w:lang w:val="en-US"/>
        </w:rPr>
        <w:t xml:space="preserve"> </w:t>
      </w:r>
      <w:r w:rsidRPr="00E7753E">
        <w:rPr>
          <w:lang w:val="en-US"/>
        </w:rPr>
        <w:t xml:space="preserve">In this study we’ve asked participants to </w:t>
      </w:r>
      <w:r w:rsidR="00770D50" w:rsidRPr="00E7753E">
        <w:rPr>
          <w:i/>
          <w:lang w:val="en-US"/>
        </w:rPr>
        <w:t>[</w:t>
      </w:r>
      <w:r w:rsidR="009D5387" w:rsidRPr="00E7753E">
        <w:rPr>
          <w:i/>
          <w:lang w:val="en-US"/>
        </w:rPr>
        <w:t>describe</w:t>
      </w:r>
      <w:r w:rsidR="009E6D78" w:rsidRPr="00E7753E">
        <w:rPr>
          <w:i/>
          <w:lang w:val="en-US"/>
        </w:rPr>
        <w:t xml:space="preserve"> and explain the</w:t>
      </w:r>
      <w:r w:rsidR="00770D50" w:rsidRPr="00E7753E">
        <w:rPr>
          <w:i/>
          <w:lang w:val="en-US"/>
        </w:rPr>
        <w:t xml:space="preserve"> </w:t>
      </w:r>
      <w:r w:rsidR="009D5387" w:rsidRPr="00E7753E">
        <w:rPr>
          <w:i/>
          <w:lang w:val="en-US"/>
        </w:rPr>
        <w:t>deception in the study</w:t>
      </w:r>
      <w:r w:rsidR="009E6D78" w:rsidRPr="00E7753E">
        <w:rPr>
          <w:lang w:val="en-US"/>
        </w:rPr>
        <w:t xml:space="preserve"> </w:t>
      </w:r>
      <w:r w:rsidR="009E6D78" w:rsidRPr="00E7753E">
        <w:rPr>
          <w:i/>
          <w:lang w:val="en-US"/>
        </w:rPr>
        <w:t>by contrasting what subjects were led to believe and give reasons for the deception].</w:t>
      </w:r>
      <w:r w:rsidR="00770D50" w:rsidRPr="00E7753E">
        <w:rPr>
          <w:i/>
          <w:lang w:val="en-US"/>
        </w:rPr>
        <w:t xml:space="preserve"> </w:t>
      </w:r>
    </w:p>
    <w:p w14:paraId="18F544DA" w14:textId="1A0AD643" w:rsidR="00770D50" w:rsidRPr="009B4FF6" w:rsidRDefault="00212073" w:rsidP="00770D50">
      <w:pPr>
        <w:rPr>
          <w:i/>
          <w:u w:val="single"/>
          <w:lang w:val="en-US"/>
        </w:rPr>
      </w:pPr>
      <w:r w:rsidRPr="00E7753E">
        <w:rPr>
          <w:lang w:val="en-US"/>
        </w:rPr>
        <w:t xml:space="preserve">Please contact </w:t>
      </w:r>
      <w:r w:rsidRPr="00E7753E">
        <w:rPr>
          <w:i/>
          <w:lang w:val="en-US"/>
        </w:rPr>
        <w:t>[name researcher]</w:t>
      </w:r>
      <w:r w:rsidRPr="00E7753E">
        <w:rPr>
          <w:lang w:val="en-US"/>
        </w:rPr>
        <w:t xml:space="preserve"> at the following e-mail address </w:t>
      </w:r>
      <w:r w:rsidR="000F342B" w:rsidRPr="00E7753E">
        <w:rPr>
          <w:i/>
          <w:lang w:val="en-US"/>
        </w:rPr>
        <w:t>[e-mail address researcher]</w:t>
      </w:r>
      <w:r w:rsidR="000F342B" w:rsidRPr="00E7753E">
        <w:rPr>
          <w:lang w:val="en-US"/>
        </w:rPr>
        <w:t xml:space="preserve"> </w:t>
      </w:r>
      <w:r w:rsidRPr="00E7753E">
        <w:rPr>
          <w:lang w:val="en-US"/>
        </w:rPr>
        <w:t xml:space="preserve"> if you have any questions regarding this study. </w:t>
      </w:r>
    </w:p>
    <w:p w14:paraId="145F306C" w14:textId="6211238A" w:rsidR="000C1086" w:rsidRPr="009B4FF6" w:rsidRDefault="000C1086">
      <w:pPr>
        <w:rPr>
          <w:lang w:val="en-US"/>
        </w:rPr>
      </w:pPr>
      <w:r w:rsidRPr="009B4FF6">
        <w:rPr>
          <w:i/>
          <w:lang w:val="en-US"/>
        </w:rPr>
        <w:t>[option</w:t>
      </w:r>
      <w:r w:rsidR="000F342B" w:rsidRPr="009B4FF6">
        <w:rPr>
          <w:i/>
          <w:lang w:val="en-US"/>
        </w:rPr>
        <w:t>a</w:t>
      </w:r>
      <w:r w:rsidRPr="009B4FF6">
        <w:rPr>
          <w:i/>
          <w:lang w:val="en-US"/>
        </w:rPr>
        <w:t>l]</w:t>
      </w:r>
      <w:r w:rsidRPr="009B4FF6">
        <w:rPr>
          <w:lang w:val="en-US"/>
        </w:rPr>
        <w:t xml:space="preserve">: </w:t>
      </w:r>
    </w:p>
    <w:p w14:paraId="1D83387B" w14:textId="77777777" w:rsidR="002D65FD" w:rsidRPr="002D65FD" w:rsidRDefault="002D65FD" w:rsidP="002D65FD">
      <w:pPr>
        <w:jc w:val="both"/>
        <w:rPr>
          <w:rFonts w:cs="Calibri"/>
          <w:lang w:val="en-US"/>
        </w:rPr>
      </w:pPr>
      <w:r w:rsidRPr="00E7753E">
        <w:rPr>
          <w:rFonts w:cs="Calibri"/>
          <w:lang w:val="en-US"/>
        </w:rPr>
        <w:t>We kindly ask you to keep the methodology used in this experiment confidential by not telling your fellow students or potential participants.</w:t>
      </w:r>
      <w:r w:rsidR="000C1086" w:rsidRPr="00E7753E">
        <w:rPr>
          <w:lang w:val="en-US"/>
        </w:rPr>
        <w:t xml:space="preserve"> </w:t>
      </w:r>
      <w:r w:rsidRPr="00E7753E">
        <w:rPr>
          <w:rFonts w:cs="Calibri"/>
          <w:lang w:val="en-US"/>
        </w:rPr>
        <w:t>It is important for the purposes of our research that future participants should be naïve to our research question and methodology.</w:t>
      </w:r>
    </w:p>
    <w:sectPr w:rsidR="002D65FD" w:rsidRPr="002D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82015"/>
    <w:multiLevelType w:val="hybridMultilevel"/>
    <w:tmpl w:val="30406512"/>
    <w:lvl w:ilvl="0" w:tplc="192888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4D00"/>
    <w:multiLevelType w:val="multilevel"/>
    <w:tmpl w:val="62CC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33"/>
    <w:rsid w:val="0006505A"/>
    <w:rsid w:val="000B54F7"/>
    <w:rsid w:val="000C1086"/>
    <w:rsid w:val="000F342B"/>
    <w:rsid w:val="00104C87"/>
    <w:rsid w:val="001B00E1"/>
    <w:rsid w:val="00212073"/>
    <w:rsid w:val="002706FF"/>
    <w:rsid w:val="00274023"/>
    <w:rsid w:val="002D65FD"/>
    <w:rsid w:val="00341AF9"/>
    <w:rsid w:val="003A4DDE"/>
    <w:rsid w:val="003F1CEE"/>
    <w:rsid w:val="00425B33"/>
    <w:rsid w:val="0043492C"/>
    <w:rsid w:val="00466082"/>
    <w:rsid w:val="004B4EA7"/>
    <w:rsid w:val="004E7613"/>
    <w:rsid w:val="00576F0E"/>
    <w:rsid w:val="005E540C"/>
    <w:rsid w:val="00637B2A"/>
    <w:rsid w:val="00770D50"/>
    <w:rsid w:val="007A1F9B"/>
    <w:rsid w:val="007F167F"/>
    <w:rsid w:val="008A1D7C"/>
    <w:rsid w:val="008B4933"/>
    <w:rsid w:val="009828AE"/>
    <w:rsid w:val="009B4FF6"/>
    <w:rsid w:val="009D5387"/>
    <w:rsid w:val="009E6D78"/>
    <w:rsid w:val="00A06DDB"/>
    <w:rsid w:val="00A24AD7"/>
    <w:rsid w:val="00A403CF"/>
    <w:rsid w:val="00AA5250"/>
    <w:rsid w:val="00B62E0C"/>
    <w:rsid w:val="00B7039A"/>
    <w:rsid w:val="00D54733"/>
    <w:rsid w:val="00D7087C"/>
    <w:rsid w:val="00D737F5"/>
    <w:rsid w:val="00DB2F85"/>
    <w:rsid w:val="00DE4EC4"/>
    <w:rsid w:val="00E14AB4"/>
    <w:rsid w:val="00E61E23"/>
    <w:rsid w:val="00E7753E"/>
    <w:rsid w:val="00EC41E6"/>
    <w:rsid w:val="00F5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0D77"/>
  <w15:chartTrackingRefBased/>
  <w15:docId w15:val="{1BAE3BE0-CCBB-4E4E-9829-9702D8CA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C1086"/>
    <w:pPr>
      <w:spacing w:after="0" w:line="240" w:lineRule="auto"/>
    </w:pPr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473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5473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54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B54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B54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54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54F7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3A4DDE"/>
    <w:pPr>
      <w:spacing w:after="0" w:line="240" w:lineRule="auto"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2E0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2E0C"/>
    <w:rPr>
      <w:i/>
      <w:iCs/>
      <w:color w:val="5B9BD5" w:themeColor="accent1"/>
    </w:rPr>
  </w:style>
  <w:style w:type="paragraph" w:styleId="Normaalweb">
    <w:name w:val="Normal (Web)"/>
    <w:basedOn w:val="Standaard"/>
    <w:uiPriority w:val="99"/>
    <w:semiHidden/>
    <w:unhideWhenUsed/>
    <w:rsid w:val="0027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F2FD-24DB-446B-ABFE-B53E6D37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Beuningen, M.G.J. van (Margret)</dc:creator>
  <cp:keywords/>
  <dc:description/>
  <cp:lastModifiedBy>Veelen, K. van (Kitty)</cp:lastModifiedBy>
  <cp:revision>2</cp:revision>
  <dcterms:created xsi:type="dcterms:W3CDTF">2020-05-28T12:47:00Z</dcterms:created>
  <dcterms:modified xsi:type="dcterms:W3CDTF">2020-05-28T12:47:00Z</dcterms:modified>
</cp:coreProperties>
</file>