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66" w:rsidRPr="0078384C" w:rsidRDefault="0078384C">
      <w:pPr>
        <w:pStyle w:val="Heading1"/>
        <w:spacing w:before="34"/>
        <w:rPr>
          <w:lang w:val="nl-NL"/>
        </w:rPr>
      </w:pPr>
      <w:bookmarkStart w:id="0" w:name="De_visie_van_de_opleiding_Algemene_Cultu"/>
      <w:bookmarkStart w:id="1" w:name="_GoBack"/>
      <w:bookmarkEnd w:id="0"/>
      <w:bookmarkEnd w:id="1"/>
      <w:r w:rsidRPr="0078384C">
        <w:rPr>
          <w:lang w:val="nl-NL"/>
        </w:rPr>
        <w:t xml:space="preserve">De visie van de opleiding Algemene Cultuurwetenschappen op </w:t>
      </w:r>
      <w:proofErr w:type="gramStart"/>
      <w:r w:rsidRPr="0078384C">
        <w:rPr>
          <w:lang w:val="nl-NL"/>
        </w:rPr>
        <w:t>content</w:t>
      </w:r>
      <w:proofErr w:type="gramEnd"/>
      <w:r w:rsidRPr="0078384C">
        <w:rPr>
          <w:lang w:val="nl-NL"/>
        </w:rPr>
        <w:t xml:space="preserve"> </w:t>
      </w:r>
      <w:proofErr w:type="spellStart"/>
      <w:r w:rsidRPr="0078384C">
        <w:rPr>
          <w:lang w:val="nl-NL"/>
        </w:rPr>
        <w:t>warnings</w:t>
      </w:r>
      <w:proofErr w:type="spellEnd"/>
    </w:p>
    <w:p w:rsidR="00A27166" w:rsidRPr="0078384C" w:rsidRDefault="00A27166">
      <w:pPr>
        <w:pStyle w:val="BodyText"/>
        <w:spacing w:before="1"/>
        <w:rPr>
          <w:b/>
          <w:lang w:val="nl-NL"/>
        </w:rPr>
      </w:pPr>
    </w:p>
    <w:p w:rsidR="00A27166" w:rsidRPr="0078384C" w:rsidRDefault="0078384C">
      <w:pPr>
        <w:pStyle w:val="BodyText"/>
        <w:ind w:left="115" w:right="127"/>
        <w:rPr>
          <w:lang w:val="nl-NL"/>
        </w:rPr>
      </w:pPr>
      <w:bookmarkStart w:id="2" w:name="Dit_document_is_vanuit_de_opleiding_ACW_"/>
      <w:bookmarkEnd w:id="2"/>
      <w:r w:rsidRPr="0078384C">
        <w:rPr>
          <w:lang w:val="nl-NL"/>
        </w:rPr>
        <w:t>Dit document is vanuit de opleiding ACW opgesteld in reactie op de vraag van studenten om ‘</w:t>
      </w:r>
      <w:proofErr w:type="gramStart"/>
      <w:r w:rsidRPr="0078384C">
        <w:rPr>
          <w:lang w:val="nl-NL"/>
        </w:rPr>
        <w:t>content</w:t>
      </w:r>
      <w:proofErr w:type="gramEnd"/>
      <w:r w:rsidRPr="0078384C">
        <w:rPr>
          <w:lang w:val="nl-NL"/>
        </w:rPr>
        <w:t xml:space="preserve"> </w:t>
      </w:r>
      <w:proofErr w:type="spellStart"/>
      <w:r w:rsidRPr="0078384C">
        <w:rPr>
          <w:lang w:val="nl-NL"/>
        </w:rPr>
        <w:t>warnings</w:t>
      </w:r>
      <w:proofErr w:type="spellEnd"/>
      <w:r w:rsidRPr="0078384C">
        <w:rPr>
          <w:lang w:val="nl-NL"/>
        </w:rPr>
        <w:t xml:space="preserve">’ in de cursushandleidingen op te nemen. Door de staf is besloten om </w:t>
      </w:r>
      <w:proofErr w:type="gramStart"/>
      <w:r w:rsidRPr="0078384C">
        <w:rPr>
          <w:lang w:val="nl-NL"/>
        </w:rPr>
        <w:t>content</w:t>
      </w:r>
      <w:proofErr w:type="gramEnd"/>
      <w:r w:rsidRPr="0078384C">
        <w:rPr>
          <w:lang w:val="nl-NL"/>
        </w:rPr>
        <w:t xml:space="preserve"> </w:t>
      </w:r>
      <w:proofErr w:type="spellStart"/>
      <w:r w:rsidRPr="0078384C">
        <w:rPr>
          <w:lang w:val="nl-NL"/>
        </w:rPr>
        <w:t>warnings</w:t>
      </w:r>
      <w:proofErr w:type="spellEnd"/>
      <w:r w:rsidRPr="0078384C">
        <w:rPr>
          <w:lang w:val="nl-NL"/>
        </w:rPr>
        <w:t xml:space="preserve"> op te nemen in de cursushandleidingen, wanneer het onderwerpen betreft die een heftige reactie met medische gevolgen kunnen veroorzaken bij degene die wordt getriggerd. Het betreft de volgende onderwerpen: verkrachting, eetstoornissen, huiselijk geweld, zelfmoord en automutilatie. Ook wordt het aangegeven wanneer er een film wordt vertoond met lichtflitsen die een epileptische aanval kunnen veroorzaken. Deze onderwerpen zijn in overleg met de studenten overeengekomen.</w:t>
      </w:r>
    </w:p>
    <w:p w:rsidR="00A27166" w:rsidRPr="0078384C" w:rsidRDefault="00A27166">
      <w:pPr>
        <w:pStyle w:val="BodyText"/>
        <w:spacing w:before="11"/>
        <w:rPr>
          <w:sz w:val="23"/>
          <w:lang w:val="nl-NL"/>
        </w:rPr>
      </w:pPr>
    </w:p>
    <w:p w:rsidR="00A27166" w:rsidRPr="0078384C" w:rsidRDefault="0078384C">
      <w:pPr>
        <w:pStyle w:val="BodyText"/>
        <w:ind w:left="116" w:right="156"/>
        <w:rPr>
          <w:lang w:val="nl-NL"/>
        </w:rPr>
      </w:pPr>
      <w:bookmarkStart w:id="3" w:name="De_content_warnings_zijn_bedoeld_zodat_d"/>
      <w:bookmarkEnd w:id="3"/>
      <w:r w:rsidRPr="0078384C">
        <w:rPr>
          <w:lang w:val="nl-NL"/>
        </w:rPr>
        <w:t xml:space="preserve">De </w:t>
      </w:r>
      <w:proofErr w:type="gramStart"/>
      <w:r w:rsidRPr="0078384C">
        <w:rPr>
          <w:lang w:val="nl-NL"/>
        </w:rPr>
        <w:t>content</w:t>
      </w:r>
      <w:proofErr w:type="gramEnd"/>
      <w:r w:rsidRPr="0078384C">
        <w:rPr>
          <w:lang w:val="nl-NL"/>
        </w:rPr>
        <w:t xml:space="preserve"> </w:t>
      </w:r>
      <w:proofErr w:type="spellStart"/>
      <w:r w:rsidRPr="0078384C">
        <w:rPr>
          <w:lang w:val="nl-NL"/>
        </w:rPr>
        <w:t>warnings</w:t>
      </w:r>
      <w:proofErr w:type="spellEnd"/>
      <w:r w:rsidRPr="0078384C">
        <w:rPr>
          <w:lang w:val="nl-NL"/>
        </w:rPr>
        <w:t xml:space="preserve"> zijn bedoeld zodat de studenten zich mentaal kunnen voorbereiden op het college, zodat ook studenten die kampen met een trauma een bijdrage kunnen leveren aan de colleges. Het is aan studenten zelf om te kiezen of zij het betreffende college zullen bijwonen of niet.</w:t>
      </w:r>
    </w:p>
    <w:p w:rsidR="00A27166" w:rsidRPr="0078384C" w:rsidRDefault="00A27166">
      <w:pPr>
        <w:pStyle w:val="BodyText"/>
        <w:spacing w:before="1"/>
        <w:rPr>
          <w:lang w:val="nl-NL"/>
        </w:rPr>
      </w:pPr>
    </w:p>
    <w:p w:rsidR="00A27166" w:rsidRPr="0078384C" w:rsidRDefault="0078384C">
      <w:pPr>
        <w:pStyle w:val="BodyText"/>
        <w:ind w:left="116"/>
        <w:rPr>
          <w:lang w:val="nl-NL"/>
        </w:rPr>
      </w:pPr>
      <w:bookmarkStart w:id="4" w:name="Hierbij_wil_de_opleiding_een_aantal_punt"/>
      <w:bookmarkEnd w:id="4"/>
      <w:r w:rsidRPr="0078384C">
        <w:rPr>
          <w:lang w:val="nl-NL"/>
        </w:rPr>
        <w:t>Hierbij wil de opleiding een aantal punten benadrukken:</w:t>
      </w:r>
    </w:p>
    <w:p w:rsidR="00A27166" w:rsidRPr="0078384C" w:rsidRDefault="0078384C">
      <w:pPr>
        <w:pStyle w:val="ListParagraph"/>
        <w:numPr>
          <w:ilvl w:val="0"/>
          <w:numId w:val="1"/>
        </w:numPr>
        <w:tabs>
          <w:tab w:val="left" w:pos="835"/>
          <w:tab w:val="left" w:pos="836"/>
        </w:tabs>
        <w:rPr>
          <w:sz w:val="24"/>
          <w:lang w:val="nl-NL"/>
        </w:rPr>
      </w:pPr>
      <w:r w:rsidRPr="0078384C">
        <w:rPr>
          <w:sz w:val="24"/>
          <w:lang w:val="nl-NL"/>
        </w:rPr>
        <w:t xml:space="preserve">Gezien het individuele karakter van trauma’s, is het niet mogelijk om te achterhalen wat </w:t>
      </w:r>
      <w:proofErr w:type="spellStart"/>
      <w:r w:rsidRPr="0078384C">
        <w:rPr>
          <w:sz w:val="24"/>
          <w:lang w:val="nl-NL"/>
        </w:rPr>
        <w:t>triggerend</w:t>
      </w:r>
      <w:proofErr w:type="spellEnd"/>
      <w:r w:rsidRPr="0078384C">
        <w:rPr>
          <w:sz w:val="24"/>
          <w:lang w:val="nl-NL"/>
        </w:rPr>
        <w:t xml:space="preserve"> zal werken op een individuele student, noch om alle mogelijk problematische thema’s in een tekst of film van tevoren aan te</w:t>
      </w:r>
      <w:r w:rsidRPr="0078384C">
        <w:rPr>
          <w:spacing w:val="-24"/>
          <w:sz w:val="24"/>
          <w:lang w:val="nl-NL"/>
        </w:rPr>
        <w:t xml:space="preserve"> </w:t>
      </w:r>
      <w:r w:rsidRPr="0078384C">
        <w:rPr>
          <w:sz w:val="24"/>
          <w:lang w:val="nl-NL"/>
        </w:rPr>
        <w:t>duiden.</w:t>
      </w:r>
    </w:p>
    <w:p w:rsidR="00A27166" w:rsidRPr="0078384C" w:rsidRDefault="0078384C">
      <w:pPr>
        <w:pStyle w:val="ListParagraph"/>
        <w:numPr>
          <w:ilvl w:val="0"/>
          <w:numId w:val="1"/>
        </w:numPr>
        <w:tabs>
          <w:tab w:val="left" w:pos="835"/>
          <w:tab w:val="left" w:pos="836"/>
        </w:tabs>
        <w:ind w:right="377"/>
        <w:rPr>
          <w:sz w:val="24"/>
          <w:lang w:val="nl-NL"/>
        </w:rPr>
      </w:pPr>
      <w:r w:rsidRPr="0078384C">
        <w:rPr>
          <w:sz w:val="24"/>
          <w:lang w:val="nl-NL"/>
        </w:rPr>
        <w:t>Studenten met moeilijkheden worden aangemoedigd om gebruik te maken van de diensten die de universiteit op dit gebied aanbiedt (studieadviseur, studentenpsycholoog).</w:t>
      </w:r>
    </w:p>
    <w:p w:rsidR="00A27166" w:rsidRPr="0078384C" w:rsidRDefault="0078384C">
      <w:pPr>
        <w:pStyle w:val="ListParagraph"/>
        <w:numPr>
          <w:ilvl w:val="0"/>
          <w:numId w:val="1"/>
        </w:numPr>
        <w:tabs>
          <w:tab w:val="left" w:pos="836"/>
        </w:tabs>
        <w:ind w:right="315"/>
        <w:jc w:val="both"/>
        <w:rPr>
          <w:sz w:val="24"/>
          <w:lang w:val="nl-NL"/>
        </w:rPr>
      </w:pPr>
      <w:r w:rsidRPr="0078384C">
        <w:rPr>
          <w:sz w:val="24"/>
          <w:lang w:val="nl-NL"/>
        </w:rPr>
        <w:t>Het is de eigen verantwoordelijkheid van de student om vooraf onderzoek te doen, en zelf na te gaan wat de inhoud van het te bekijken kunstwerk of te lezen tekst is, zodat de student zich kan voorbereiden op het</w:t>
      </w:r>
      <w:r w:rsidRPr="0078384C">
        <w:rPr>
          <w:spacing w:val="-22"/>
          <w:sz w:val="24"/>
          <w:lang w:val="nl-NL"/>
        </w:rPr>
        <w:t xml:space="preserve"> </w:t>
      </w:r>
      <w:r w:rsidRPr="0078384C">
        <w:rPr>
          <w:sz w:val="24"/>
          <w:lang w:val="nl-NL"/>
        </w:rPr>
        <w:t>college.</w:t>
      </w:r>
    </w:p>
    <w:p w:rsidR="00A27166" w:rsidRPr="0078384C" w:rsidRDefault="00A27166">
      <w:pPr>
        <w:pStyle w:val="BodyText"/>
        <w:rPr>
          <w:lang w:val="nl-NL"/>
        </w:rPr>
      </w:pPr>
    </w:p>
    <w:p w:rsidR="00A27166" w:rsidRDefault="0078384C">
      <w:pPr>
        <w:pStyle w:val="Heading1"/>
      </w:pPr>
      <w:bookmarkStart w:id="5" w:name="Template_for_general_content_warnings:"/>
      <w:bookmarkEnd w:id="5"/>
      <w:r>
        <w:rPr>
          <w:u w:val="single"/>
        </w:rPr>
        <w:t>Template for general content warnings:</w:t>
      </w:r>
    </w:p>
    <w:p w:rsidR="00A27166" w:rsidRDefault="00A27166">
      <w:pPr>
        <w:pStyle w:val="BodyText"/>
        <w:spacing w:before="8"/>
        <w:rPr>
          <w:b/>
          <w:sz w:val="19"/>
        </w:rPr>
      </w:pPr>
    </w:p>
    <w:p w:rsidR="00A27166" w:rsidRDefault="0078384C">
      <w:pPr>
        <w:spacing w:before="52"/>
        <w:ind w:left="115"/>
        <w:rPr>
          <w:b/>
          <w:sz w:val="24"/>
        </w:rPr>
      </w:pPr>
      <w:bookmarkStart w:id="6" w:name="Content_warning"/>
      <w:bookmarkEnd w:id="6"/>
      <w:r>
        <w:rPr>
          <w:b/>
          <w:sz w:val="24"/>
        </w:rPr>
        <w:t>Content warning</w:t>
      </w:r>
    </w:p>
    <w:p w:rsidR="00A27166" w:rsidRDefault="0078384C">
      <w:pPr>
        <w:pStyle w:val="BodyText"/>
        <w:spacing w:before="2"/>
        <w:ind w:left="115" w:right="4740"/>
      </w:pPr>
      <w:bookmarkStart w:id="7" w:name="The_subjects_that_are_discussed_in_this_"/>
      <w:bookmarkEnd w:id="7"/>
      <w:r>
        <w:t>The subjects that are discussed in this course and/or</w:t>
      </w:r>
    </w:p>
    <w:p w:rsidR="00A27166" w:rsidRDefault="0078384C">
      <w:pPr>
        <w:ind w:left="115" w:right="297"/>
        <w:rPr>
          <w:sz w:val="24"/>
        </w:rPr>
      </w:pPr>
      <w:r>
        <w:rPr>
          <w:sz w:val="24"/>
        </w:rPr>
        <w:t xml:space="preserve">The films that we will watch in this course might contain elements that could be disturbing to certain students, such as scenes of domestic violence; </w:t>
      </w:r>
      <w:proofErr w:type="spellStart"/>
      <w:r>
        <w:rPr>
          <w:sz w:val="24"/>
        </w:rPr>
        <w:t>sexualised</w:t>
      </w:r>
      <w:proofErr w:type="spellEnd"/>
      <w:r>
        <w:rPr>
          <w:sz w:val="24"/>
        </w:rPr>
        <w:t xml:space="preserve"> violence and/or rape; suicide; eating disorders; or self-harm. </w:t>
      </w:r>
      <w:r>
        <w:rPr>
          <w:i/>
          <w:sz w:val="24"/>
        </w:rPr>
        <w:t>(Film title) contains (a) sequence(s) of light flashes that may trigger an epileptic seizure in susceptible viewers</w:t>
      </w:r>
      <w:r>
        <w:rPr>
          <w:sz w:val="24"/>
        </w:rPr>
        <w:t>.</w:t>
      </w:r>
    </w:p>
    <w:p w:rsidR="00A27166" w:rsidRDefault="00A27166">
      <w:pPr>
        <w:pStyle w:val="BodyText"/>
        <w:spacing w:before="11"/>
        <w:rPr>
          <w:sz w:val="23"/>
        </w:rPr>
      </w:pPr>
    </w:p>
    <w:p w:rsidR="00A27166" w:rsidRDefault="0078384C">
      <w:pPr>
        <w:pStyle w:val="BodyText"/>
        <w:spacing w:before="1"/>
        <w:ind w:left="115" w:right="269"/>
      </w:pPr>
      <w:r>
        <w:t>Because sensibilities and traumatic experiences are highly individual it is impossible for the tutor to identify all individual instances of possibly problematic material that may occur in lectures, film screenings, or required reading.</w:t>
      </w:r>
    </w:p>
    <w:p w:rsidR="00A27166" w:rsidRDefault="0078384C">
      <w:pPr>
        <w:ind w:left="115" w:right="85"/>
        <w:rPr>
          <w:i/>
          <w:sz w:val="24"/>
        </w:rPr>
      </w:pPr>
      <w:r>
        <w:rPr>
          <w:i/>
          <w:sz w:val="24"/>
        </w:rPr>
        <w:t>Please be advised that the tutor may not (always) preface material with a content warning because revealing plot points or disturbing narrative or visual material may undermine the analytical or didactic point of showing/discussing this material. Sometimes unprepared audience response is part of the exercise of thinking through certain kinds of representations.</w:t>
      </w:r>
    </w:p>
    <w:p w:rsidR="00A27166" w:rsidRDefault="00A27166">
      <w:pPr>
        <w:pStyle w:val="BodyText"/>
        <w:spacing w:before="2"/>
        <w:rPr>
          <w:i/>
        </w:rPr>
      </w:pPr>
    </w:p>
    <w:p w:rsidR="00A27166" w:rsidRDefault="0078384C">
      <w:pPr>
        <w:pStyle w:val="BodyText"/>
        <w:ind w:left="115" w:right="251"/>
      </w:pPr>
      <w:r>
        <w:t>Students who are susceptible to content-related triggers are urged to exercise discretion in deciding whether they will attend certain meetings and/or screenings.</w:t>
      </w:r>
    </w:p>
    <w:p w:rsidR="00A27166" w:rsidRDefault="00A27166">
      <w:pPr>
        <w:sectPr w:rsidR="00A27166">
          <w:type w:val="continuous"/>
          <w:pgSz w:w="11900" w:h="16850"/>
          <w:pgMar w:top="1380" w:right="1340" w:bottom="280" w:left="1300" w:header="708" w:footer="708" w:gutter="0"/>
          <w:cols w:space="708"/>
        </w:sectPr>
      </w:pPr>
    </w:p>
    <w:p w:rsidR="00A27166" w:rsidRDefault="0078384C">
      <w:pPr>
        <w:spacing w:before="34"/>
        <w:ind w:left="115" w:right="100"/>
        <w:rPr>
          <w:i/>
          <w:sz w:val="24"/>
        </w:rPr>
      </w:pPr>
      <w:r>
        <w:rPr>
          <w:i/>
          <w:sz w:val="24"/>
        </w:rPr>
        <w:lastRenderedPageBreak/>
        <w:t>If you are likely to be triggered by certain content, or if you find certain kinds of imagery particularly disturbing, you are advised to look up film titles before the screenings to inform yourself about possible disturbing content.</w:t>
      </w:r>
    </w:p>
    <w:p w:rsidR="00A27166" w:rsidRDefault="00A27166">
      <w:pPr>
        <w:pStyle w:val="BodyText"/>
        <w:spacing w:before="11"/>
        <w:rPr>
          <w:i/>
          <w:sz w:val="23"/>
        </w:rPr>
      </w:pPr>
    </w:p>
    <w:p w:rsidR="00A27166" w:rsidRDefault="0078384C">
      <w:pPr>
        <w:pStyle w:val="BodyText"/>
        <w:ind w:left="116"/>
      </w:pPr>
      <w:bookmarkStart w:id="8" w:name="You_are_free_to_leave_the_room_at_any_ti"/>
      <w:bookmarkEnd w:id="8"/>
      <w:r>
        <w:t>You are free to leave the room at any time if you find subjects or materials disturbing.</w:t>
      </w:r>
    </w:p>
    <w:p w:rsidR="00A27166" w:rsidRDefault="00A27166">
      <w:pPr>
        <w:pStyle w:val="BodyText"/>
        <w:spacing w:before="11"/>
        <w:rPr>
          <w:sz w:val="23"/>
        </w:rPr>
      </w:pPr>
    </w:p>
    <w:p w:rsidR="00A27166" w:rsidRDefault="0078384C">
      <w:pPr>
        <w:pStyle w:val="Heading1"/>
      </w:pPr>
      <w:bookmarkStart w:id="9" w:name="Template_to_signpost_a_specific_film:"/>
      <w:bookmarkEnd w:id="9"/>
      <w:r>
        <w:rPr>
          <w:u w:val="single"/>
        </w:rPr>
        <w:t>Template to signpost a specific film:</w:t>
      </w:r>
    </w:p>
    <w:p w:rsidR="00A27166" w:rsidRDefault="0078384C">
      <w:pPr>
        <w:pStyle w:val="BodyText"/>
        <w:ind w:left="115" w:right="1797"/>
      </w:pPr>
      <w:r>
        <w:t>This film contains scenes of domestic violence/</w:t>
      </w:r>
      <w:proofErr w:type="spellStart"/>
      <w:r>
        <w:t>sexualised</w:t>
      </w:r>
      <w:proofErr w:type="spellEnd"/>
      <w:r>
        <w:t xml:space="preserve"> violence and/or rape/suicide/eating disorders/</w:t>
      </w:r>
      <w:r w:rsidRPr="0078384C">
        <w:t xml:space="preserve">self-harm </w:t>
      </w:r>
      <w:r>
        <w:t>that certain viewers may find disturbing.</w:t>
      </w:r>
    </w:p>
    <w:p w:rsidR="00A27166" w:rsidRDefault="0078384C">
      <w:pPr>
        <w:ind w:left="116" w:right="301"/>
        <w:rPr>
          <w:sz w:val="24"/>
        </w:rPr>
      </w:pPr>
      <w:r>
        <w:rPr>
          <w:i/>
          <w:sz w:val="24"/>
        </w:rPr>
        <w:t>(Film title) contains (a) sequence(s) of light flashes that may trigger an epileptic seizure in susceptible viewers</w:t>
      </w:r>
      <w:r>
        <w:rPr>
          <w:sz w:val="24"/>
        </w:rPr>
        <w:t>.</w:t>
      </w:r>
    </w:p>
    <w:sectPr w:rsidR="00A27166">
      <w:pgSz w:w="11900" w:h="16850"/>
      <w:pgMar w:top="1380" w:right="15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20490"/>
    <w:multiLevelType w:val="hybridMultilevel"/>
    <w:tmpl w:val="56F08782"/>
    <w:lvl w:ilvl="0" w:tplc="0BF05E4C">
      <w:numFmt w:val="bullet"/>
      <w:lvlText w:val="-"/>
      <w:lvlJc w:val="left"/>
      <w:pPr>
        <w:ind w:left="836" w:hanging="360"/>
      </w:pPr>
      <w:rPr>
        <w:rFonts w:ascii="Times New Roman" w:eastAsia="Times New Roman" w:hAnsi="Times New Roman" w:cs="Times New Roman" w:hint="default"/>
        <w:spacing w:val="-5"/>
        <w:w w:val="99"/>
        <w:sz w:val="24"/>
        <w:szCs w:val="24"/>
      </w:rPr>
    </w:lvl>
    <w:lvl w:ilvl="1" w:tplc="0094AB68">
      <w:numFmt w:val="bullet"/>
      <w:lvlText w:val="•"/>
      <w:lvlJc w:val="left"/>
      <w:pPr>
        <w:ind w:left="1681" w:hanging="360"/>
      </w:pPr>
      <w:rPr>
        <w:rFonts w:hint="default"/>
      </w:rPr>
    </w:lvl>
    <w:lvl w:ilvl="2" w:tplc="3C8AD3A8">
      <w:numFmt w:val="bullet"/>
      <w:lvlText w:val="•"/>
      <w:lvlJc w:val="left"/>
      <w:pPr>
        <w:ind w:left="2523" w:hanging="360"/>
      </w:pPr>
      <w:rPr>
        <w:rFonts w:hint="default"/>
      </w:rPr>
    </w:lvl>
    <w:lvl w:ilvl="3" w:tplc="7EACF88C">
      <w:numFmt w:val="bullet"/>
      <w:lvlText w:val="•"/>
      <w:lvlJc w:val="left"/>
      <w:pPr>
        <w:ind w:left="3365" w:hanging="360"/>
      </w:pPr>
      <w:rPr>
        <w:rFonts w:hint="default"/>
      </w:rPr>
    </w:lvl>
    <w:lvl w:ilvl="4" w:tplc="A712ED7A">
      <w:numFmt w:val="bullet"/>
      <w:lvlText w:val="•"/>
      <w:lvlJc w:val="left"/>
      <w:pPr>
        <w:ind w:left="4207" w:hanging="360"/>
      </w:pPr>
      <w:rPr>
        <w:rFonts w:hint="default"/>
      </w:rPr>
    </w:lvl>
    <w:lvl w:ilvl="5" w:tplc="0AB2AEEC">
      <w:numFmt w:val="bullet"/>
      <w:lvlText w:val="•"/>
      <w:lvlJc w:val="left"/>
      <w:pPr>
        <w:ind w:left="5049" w:hanging="360"/>
      </w:pPr>
      <w:rPr>
        <w:rFonts w:hint="default"/>
      </w:rPr>
    </w:lvl>
    <w:lvl w:ilvl="6" w:tplc="14E88784">
      <w:numFmt w:val="bullet"/>
      <w:lvlText w:val="•"/>
      <w:lvlJc w:val="left"/>
      <w:pPr>
        <w:ind w:left="5891" w:hanging="360"/>
      </w:pPr>
      <w:rPr>
        <w:rFonts w:hint="default"/>
      </w:rPr>
    </w:lvl>
    <w:lvl w:ilvl="7" w:tplc="560C93FA">
      <w:numFmt w:val="bullet"/>
      <w:lvlText w:val="•"/>
      <w:lvlJc w:val="left"/>
      <w:pPr>
        <w:ind w:left="6733" w:hanging="360"/>
      </w:pPr>
      <w:rPr>
        <w:rFonts w:hint="default"/>
      </w:rPr>
    </w:lvl>
    <w:lvl w:ilvl="8" w:tplc="5AE6B60C">
      <w:numFmt w:val="bullet"/>
      <w:lvlText w:val="•"/>
      <w:lvlJc w:val="left"/>
      <w:pPr>
        <w:ind w:left="75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66"/>
    <w:rsid w:val="00772DBA"/>
    <w:rsid w:val="0078384C"/>
    <w:rsid w:val="00A27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247"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2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Van Eecke</dc:creator>
  <cp:lastModifiedBy>Anne _</cp:lastModifiedBy>
  <cp:revision>2</cp:revision>
  <dcterms:created xsi:type="dcterms:W3CDTF">2018-03-13T07:52:00Z</dcterms:created>
  <dcterms:modified xsi:type="dcterms:W3CDTF">2018-03-13T07:52:00Z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Acrobat PDFMaker 17 voor Word</vt:lpwstr>
  </property>
  <property fmtid="{D5CDD505-2E9C-101B-9397-08002B2CF9AE}" pid="4" name="LastSaved">
    <vt:filetime>2018-02-28T00:00:00Z</vt:filetime>
  </property>
</Properties>
</file>